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color w:val="5B9BD5" w:themeColor="accent1"/>
          <w:kern w:val="2"/>
          <w:sz w:val="21"/>
          <w:szCs w:val="24"/>
          <w14:textFill>
            <w14:solidFill>
              <w14:schemeClr w14:val="accent1"/>
            </w14:solidFill>
          </w14:textFill>
        </w:rPr>
        <w:id w:val="1853677942"/>
      </w:sdtPr>
      <w:sdtEndPr>
        <w:rPr>
          <w:color w:val="auto"/>
          <w:kern w:val="2"/>
          <w:sz w:val="21"/>
          <w:szCs w:val="24"/>
        </w:rPr>
      </w:sdtEndPr>
      <w:sdtContent>
        <w:p>
          <w:pPr>
            <w:pStyle w:val="26"/>
            <w:spacing w:before="1540" w:after="24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1417320" cy="75057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pPr>
            <w:pStyle w:val="26"/>
            <w:pBdr>
              <w:top w:val="single" w:color="5B9BD5" w:themeColor="accent1" w:sz="6" w:space="6"/>
              <w:bottom w:val="single" w:color="5B9BD5" w:themeColor="accent1" w:sz="6" w:space="6"/>
            </w:pBdr>
            <w:spacing w:after="240" w:line="360" w:lineRule="auto"/>
            <w:ind w:left="-424" w:leftChars="-202" w:right="-340" w:rightChars="-162"/>
            <w:jc w:val="center"/>
            <w:rPr>
              <w:rFonts w:ascii="黑体" w:hAnsi="黑体" w:eastAsia="黑体" w:cstheme="majorBidi"/>
              <w:b/>
              <w:caps/>
              <w:color w:val="5B9BD5" w:themeColor="accent1"/>
              <w:sz w:val="56"/>
              <w:szCs w:val="80"/>
              <w14:textFill>
                <w14:solidFill>
                  <w14:schemeClr w14:val="accent1"/>
                </w14:solidFill>
              </w14:textFill>
            </w:rPr>
          </w:pPr>
          <w:sdt>
            <w:sdtPr>
              <w:rPr>
                <w:rFonts w:ascii="黑体" w:hAnsi="黑体" w:eastAsia="黑体" w:cstheme="majorBidi"/>
                <w:b/>
                <w:caps/>
                <w:color w:val="5B9BD5" w:themeColor="accent1"/>
                <w:sz w:val="72"/>
                <w:szCs w:val="72"/>
                <w14:textFill>
                  <w14:solidFill>
                    <w14:schemeClr w14:val="accent1"/>
                  </w14:solidFill>
                </w14:textFill>
              </w:rPr>
              <w:alias w:val="标题"/>
              <w:id w:val="1735040861"/>
              <w:placeholder>
                <w:docPart w:val="50DD61E5320144A2AF35810C9437B1AD"/>
              </w:placeholder>
              <w15:dataBinding w:prefixMappings="xmlns:ns0='http://purl.org/dc/elements/1.1/' xmlns:ns1='http://schemas.openxmlformats.org/package/2006/metadata/core-properties' " w:xpath="/ns1:coreProperties[1]/ns0:title[1]" w:storeItemID="{6C3C8BC8-F283-45AE-878A-BAB7291924A1}"/>
              <w:text/>
            </w:sdtPr>
            <w:sdtEndPr>
              <w:rPr>
                <w:rFonts w:ascii="黑体" w:hAnsi="黑体" w:eastAsia="黑体" w:cstheme="majorBidi"/>
                <w:b/>
                <w:caps/>
                <w:color w:val="5B9BD5" w:themeColor="accent1"/>
                <w:sz w:val="72"/>
                <w:szCs w:val="72"/>
                <w14:textFill>
                  <w14:solidFill>
                    <w14:schemeClr w14:val="accent1"/>
                  </w14:solidFill>
                </w14:textFill>
              </w:rPr>
            </w:sdtEndPr>
            <w:sdtContent>
              <w:r>
                <w:rPr>
                  <w:rFonts w:hint="eastAsia" w:ascii="黑体" w:hAnsi="黑体" w:eastAsia="黑体" w:cstheme="majorBidi"/>
                  <w:b/>
                  <w:caps/>
                  <w:color w:val="5B9BD5" w:themeColor="accent1"/>
                  <w:sz w:val="72"/>
                  <w:szCs w:val="72"/>
                  <w:lang w:eastAsia="zh-CN"/>
                  <w14:textFill>
                    <w14:solidFill>
                      <w14:schemeClr w14:val="accent1"/>
                    </w14:solidFill>
                  </w14:textFill>
                </w:rPr>
                <w:t>“书是音符，谈话是歌</w:t>
              </w:r>
            </w:sdtContent>
          </w:sdt>
          <w:r>
            <w:rPr>
              <w:rFonts w:hint="eastAsia" w:ascii="黑体" w:hAnsi="黑体" w:eastAsia="黑体" w:cstheme="majorBidi"/>
              <w:b/>
              <w:caps/>
              <w:color w:val="5B9BD5" w:themeColor="accent1"/>
              <w:sz w:val="72"/>
              <w:szCs w:val="72"/>
              <w:lang w:eastAsia="zh-CN"/>
              <w14:textFill>
                <w14:solidFill>
                  <w14:schemeClr w14:val="accent1"/>
                </w14:solidFill>
              </w14:textFill>
            </w:rPr>
            <w:t>”</w:t>
          </w:r>
        </w:p>
        <w:sdt>
          <w:sdtPr>
            <w:rPr>
              <w:rFonts w:hint="eastAsia"/>
              <w:color w:val="5B9BD5" w:themeColor="accent1"/>
              <w:sz w:val="48"/>
              <w:szCs w:val="52"/>
              <w14:textFill>
                <w14:solidFill>
                  <w14:schemeClr w14:val="accent1"/>
                </w14:solidFill>
              </w14:textFill>
            </w:rPr>
            <w:alias w:val="副标题"/>
            <w:id w:val="328029620"/>
            <w:placeholder>
              <w:docPart w:val="8403B185A6964583824ACEBC42423FDD"/>
            </w:placeholder>
            <w15:dataBinding w:prefixMappings="xmlns:ns0='http://purl.org/dc/elements/1.1/' xmlns:ns1='http://schemas.openxmlformats.org/package/2006/metadata/core-properties' " w:xpath="/ns1:coreProperties[1]/ns0:subject[1]" w:storeItemID="{6C3C8BC8-F283-45AE-878A-BAB7291924A1}"/>
            <w:text/>
          </w:sdtPr>
          <w:sdtEndPr>
            <w:rPr>
              <w:rFonts w:hint="eastAsia"/>
              <w:color w:val="5B9BD5" w:themeColor="accent1"/>
              <w:sz w:val="48"/>
              <w:szCs w:val="52"/>
              <w14:textFill>
                <w14:solidFill>
                  <w14:schemeClr w14:val="accent1"/>
                </w14:solidFill>
              </w14:textFill>
            </w:rPr>
          </w:sdtEndPr>
          <w:sdtContent>
            <w:p>
              <w:pPr>
                <w:pStyle w:val="26"/>
                <w:spacing w:line="360" w:lineRule="auto"/>
                <w:jc w:val="center"/>
                <w:rPr>
                  <w:color w:val="FF0000"/>
                  <w:sz w:val="24"/>
                  <w:szCs w:val="28"/>
                </w:rPr>
              </w:pPr>
              <w:r>
                <w:rPr>
                  <w:rFonts w:hint="eastAsia"/>
                  <w:color w:val="5B9BD5" w:themeColor="accent1"/>
                  <w:sz w:val="44"/>
                  <w:szCs w:val="44"/>
                  <w:lang w:eastAsia="zh-CN"/>
                  <w14:textFill>
                    <w14:solidFill>
                      <w14:schemeClr w14:val="accent1"/>
                    </w14:solidFill>
                  </w14:textFill>
                </w:rPr>
                <w:t>——走进谈话活动的艺术</w:t>
              </w:r>
            </w:p>
          </w:sdtContent>
        </w:sdt>
        <w:p>
          <w:pPr>
            <w:pStyle w:val="26"/>
            <w:spacing w:before="48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758825" cy="478790"/>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黑体" w:hAnsi="黑体" w:eastAsia="黑体" w:cs="宋体"/>
              <w:b/>
              <w:bCs/>
              <w:color w:val="5B9BD5" w:themeColor="accent1"/>
              <w:sz w:val="48"/>
              <w:szCs w:val="44"/>
              <w14:textFill>
                <w14:solidFill>
                  <w14:schemeClr w14:val="accent1"/>
                </w14:solidFill>
              </w14:textFill>
            </w:rPr>
          </w:pPr>
          <w:r>
            <w:rPr>
              <w:rFonts w:hint="eastAsia" w:ascii="黑体" w:hAnsi="黑体" w:eastAsia="黑体" w:cs="宋体"/>
              <w:b/>
              <w:bCs/>
              <w:color w:val="5B9BD5" w:themeColor="accent1"/>
              <w:sz w:val="48"/>
              <w:szCs w:val="44"/>
              <w14:textFill>
                <w14:solidFill>
                  <w14:schemeClr w14:val="accent1"/>
                </w14:solidFill>
              </w14:textFill>
            </w:rPr>
            <w:t>巫小芳工作室 简 报</w:t>
          </w:r>
        </w:p>
        <w:p>
          <w:pPr>
            <w:spacing w:line="360" w:lineRule="auto"/>
            <w:jc w:val="center"/>
            <w:rPr>
              <w:rFonts w:ascii="宋体" w:hAnsi="宋体" w:cs="宋体"/>
              <w:b/>
              <w:bCs/>
              <w:color w:val="5B9BD5" w:themeColor="accent1"/>
              <w:sz w:val="48"/>
              <w:szCs w:val="44"/>
              <w14:textFill>
                <w14:solidFill>
                  <w14:schemeClr w14:val="accent1"/>
                </w14:solidFill>
              </w14:textFill>
            </w:rPr>
          </w:pPr>
        </w:p>
        <w:p>
          <w:pPr>
            <w:pStyle w:val="26"/>
            <w:spacing w:line="360" w:lineRule="auto"/>
            <w:jc w:val="center"/>
            <w:rPr>
              <w:rFonts w:ascii="黑体" w:hAnsi="黑体" w:eastAsia="黑体"/>
              <w:color w:val="5B9BD5" w:themeColor="accent1"/>
              <w:sz w:val="24"/>
              <w14:textFill>
                <w14:solidFill>
                  <w14:schemeClr w14:val="accent1"/>
                </w14:solidFill>
              </w14:textFill>
            </w:rPr>
          </w:pPr>
          <w:r>
            <w:rPr>
              <w:rFonts w:hint="eastAsia" w:ascii="黑体" w:hAnsi="黑体" w:eastAsia="黑体" w:cs="宋体"/>
              <w:b/>
              <w:bCs/>
              <w:color w:val="5B9BD5" w:themeColor="accent1"/>
              <w:sz w:val="48"/>
              <w:szCs w:val="44"/>
              <w14:textFill>
                <w14:solidFill>
                  <w14:schemeClr w14:val="accent1"/>
                </w14:solidFill>
              </w14:textFill>
            </w:rPr>
            <w:t>20</w:t>
          </w:r>
          <w:r>
            <w:rPr>
              <w:rFonts w:hint="eastAsia" w:ascii="黑体" w:hAnsi="黑体" w:eastAsia="黑体" w:cs="宋体"/>
              <w:b/>
              <w:bCs/>
              <w:color w:val="5B9BD5" w:themeColor="accent1"/>
              <w:sz w:val="48"/>
              <w:szCs w:val="44"/>
              <w:lang w:val="en-US" w:eastAsia="zh-CN"/>
              <w14:textFill>
                <w14:solidFill>
                  <w14:schemeClr w14:val="accent1"/>
                </w14:solidFill>
              </w14:textFill>
            </w:rPr>
            <w:t>20</w:t>
          </w:r>
          <w:r>
            <w:rPr>
              <w:rFonts w:hint="eastAsia" w:ascii="黑体" w:hAnsi="黑体" w:eastAsia="黑体" w:cs="宋体"/>
              <w:b/>
              <w:bCs/>
              <w:color w:val="5B9BD5" w:themeColor="accent1"/>
              <w:sz w:val="48"/>
              <w:szCs w:val="44"/>
              <w14:textFill>
                <w14:solidFill>
                  <w14:schemeClr w14:val="accent1"/>
                </w14:solidFill>
              </w14:textFill>
            </w:rPr>
            <w:t>年第</w:t>
          </w:r>
          <w:r>
            <w:rPr>
              <w:rFonts w:hint="eastAsia" w:ascii="黑体" w:hAnsi="黑体" w:eastAsia="黑体" w:cs="宋体"/>
              <w:b/>
              <w:bCs/>
              <w:color w:val="5B9BD5" w:themeColor="accent1"/>
              <w:sz w:val="48"/>
              <w:szCs w:val="44"/>
              <w:lang w:val="en-US" w:eastAsia="zh-CN"/>
              <w14:textFill>
                <w14:solidFill>
                  <w14:schemeClr w14:val="accent1"/>
                </w14:solidFill>
              </w14:textFill>
            </w:rPr>
            <w:t>五</w:t>
          </w:r>
          <w:r>
            <w:rPr>
              <w:rFonts w:hint="eastAsia" w:ascii="黑体" w:hAnsi="黑体" w:eastAsia="黑体" w:cs="宋体"/>
              <w:b/>
              <w:bCs/>
              <w:color w:val="5B9BD5" w:themeColor="accent1"/>
              <w:sz w:val="48"/>
              <w:szCs w:val="44"/>
              <w14:textFill>
                <w14:solidFill>
                  <w14:schemeClr w14:val="accent1"/>
                </w14:solidFill>
              </w14:textFill>
            </w:rPr>
            <w:t>期</w:t>
          </w:r>
        </w:p>
        <w:p>
          <w:pPr>
            <w:widowControl/>
            <w:spacing w:line="360" w:lineRule="auto"/>
            <w:jc w:val="left"/>
            <w:rPr>
              <w:rFonts w:ascii="宋体" w:hAnsi="宋体"/>
              <w:b/>
              <w:color w:val="000000"/>
              <w:sz w:val="36"/>
              <w:szCs w:val="36"/>
            </w:r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start="0"/>
              <w:cols w:space="425" w:num="1"/>
              <w:titlePg/>
              <w:docGrid w:type="lines" w:linePitch="312" w:charSpace="0"/>
            </w:sectPr>
          </w:pPr>
        </w:p>
      </w:sdtContent>
    </w:sdt>
    <w:p>
      <w:pPr>
        <w:spacing w:line="360" w:lineRule="auto"/>
        <w:rPr>
          <w:rFonts w:ascii="宋体" w:hAnsi="宋体"/>
          <w:b/>
          <w:color w:val="000000"/>
          <w:sz w:val="36"/>
          <w:szCs w:val="36"/>
        </w:rPr>
      </w:pPr>
    </w:p>
    <w:p>
      <w:pPr>
        <w:spacing w:line="360" w:lineRule="auto"/>
        <w:ind w:firstLine="904" w:firstLineChars="250"/>
        <w:rPr>
          <w:rFonts w:ascii="宋体" w:hAnsi="宋体" w:cs="宋体"/>
          <w:b/>
          <w:bCs/>
          <w:color w:val="000000"/>
          <w:sz w:val="44"/>
          <w:szCs w:val="44"/>
        </w:rPr>
      </w:pPr>
      <w:r>
        <w:rPr>
          <w:rFonts w:hint="eastAsia" w:ascii="宋体" w:hAnsi="宋体"/>
          <w:b/>
          <w:color w:val="000000"/>
          <w:sz w:val="36"/>
          <w:szCs w:val="36"/>
        </w:rPr>
        <w:t>双流区名教师工作室</w:t>
      </w:r>
      <w:r>
        <w:rPr>
          <w:rFonts w:ascii="宋体" w:hAnsi="宋体"/>
          <w:b/>
          <w:color w:val="000000"/>
          <w:sz w:val="36"/>
          <w:szCs w:val="36"/>
        </w:rPr>
        <w:t>——</w:t>
      </w:r>
      <w:r>
        <w:rPr>
          <w:rFonts w:hint="eastAsia" w:ascii="宋体" w:hAnsi="宋体"/>
          <w:b/>
          <w:color w:val="000000"/>
          <w:sz w:val="36"/>
          <w:szCs w:val="36"/>
        </w:rPr>
        <w:t>巫小芳工作室</w:t>
      </w:r>
    </w:p>
    <w:p>
      <w:pPr>
        <w:spacing w:line="360" w:lineRule="auto"/>
        <w:jc w:val="center"/>
        <w:rPr>
          <w:rFonts w:ascii="宋体"/>
          <w:b/>
          <w:color w:val="000000"/>
          <w:sz w:val="36"/>
          <w:szCs w:val="36"/>
        </w:rPr>
      </w:pPr>
    </w:p>
    <w:p>
      <w:pPr>
        <w:spacing w:line="360" w:lineRule="auto"/>
        <w:jc w:val="center"/>
        <w:rPr>
          <w:rFonts w:ascii="华文新魏" w:hAnsi="宋体" w:eastAsia="华文新魏"/>
          <w:b/>
          <w:sz w:val="96"/>
          <w:szCs w:val="84"/>
        </w:rPr>
      </w:pPr>
      <w:r>
        <w:rPr>
          <w:rFonts w:hint="eastAsia" w:ascii="华文新魏" w:hAnsi="宋体" w:eastAsia="华文新魏"/>
          <w:b/>
          <w:sz w:val="96"/>
          <w:szCs w:val="84"/>
        </w:rPr>
        <w:t>工</w:t>
      </w:r>
      <w:r>
        <w:rPr>
          <w:rFonts w:ascii="华文新魏" w:hAnsi="宋体" w:eastAsia="华文新魏"/>
          <w:b/>
          <w:sz w:val="96"/>
          <w:szCs w:val="84"/>
        </w:rPr>
        <w:t xml:space="preserve"> </w:t>
      </w:r>
      <w:r>
        <w:rPr>
          <w:rFonts w:hint="eastAsia" w:ascii="华文新魏" w:hAnsi="宋体" w:eastAsia="华文新魏"/>
          <w:b/>
          <w:sz w:val="96"/>
          <w:szCs w:val="84"/>
        </w:rPr>
        <w:t>作</w:t>
      </w:r>
      <w:r>
        <w:rPr>
          <w:rFonts w:ascii="华文新魏" w:hAnsi="宋体" w:eastAsia="华文新魏"/>
          <w:b/>
          <w:sz w:val="96"/>
          <w:szCs w:val="84"/>
        </w:rPr>
        <w:t xml:space="preserve"> </w:t>
      </w:r>
      <w:r>
        <w:rPr>
          <w:rFonts w:hint="eastAsia" w:ascii="华文新魏" w:hAnsi="宋体" w:eastAsia="华文新魏"/>
          <w:b/>
          <w:sz w:val="96"/>
          <w:szCs w:val="84"/>
        </w:rPr>
        <w:t>简</w:t>
      </w:r>
      <w:r>
        <w:rPr>
          <w:rFonts w:ascii="华文新魏" w:hAnsi="宋体" w:eastAsia="华文新魏"/>
          <w:b/>
          <w:sz w:val="96"/>
          <w:szCs w:val="84"/>
        </w:rPr>
        <w:t xml:space="preserve"> </w:t>
      </w:r>
      <w:r>
        <w:rPr>
          <w:rFonts w:hint="eastAsia" w:ascii="华文新魏" w:hAnsi="宋体" w:eastAsia="华文新魏"/>
          <w:b/>
          <w:sz w:val="96"/>
          <w:szCs w:val="84"/>
        </w:rPr>
        <w:t>报</w:t>
      </w:r>
    </w:p>
    <w:p>
      <w:pPr>
        <w:spacing w:line="360" w:lineRule="auto"/>
        <w:jc w:val="center"/>
        <w:rPr>
          <w:rFonts w:ascii="华文隶书" w:hAnsi="宋体" w:eastAsia="华文隶书"/>
          <w:color w:val="000000"/>
          <w:sz w:val="28"/>
          <w:szCs w:val="28"/>
        </w:rPr>
      </w:pPr>
      <w:r>
        <w:rPr>
          <w:rFonts w:ascii="华文隶书" w:hAnsi="宋体" w:eastAsia="华文隶书"/>
          <w:color w:val="000000"/>
          <w:sz w:val="28"/>
          <w:szCs w:val="28"/>
        </w:rPr>
        <w:t>20</w:t>
      </w:r>
      <w:r>
        <w:rPr>
          <w:rFonts w:hint="eastAsia" w:ascii="华文隶书" w:hAnsi="宋体" w:eastAsia="华文隶书"/>
          <w:color w:val="000000"/>
          <w:sz w:val="28"/>
          <w:szCs w:val="28"/>
          <w:lang w:val="en-US" w:eastAsia="zh-CN"/>
        </w:rPr>
        <w:t>20</w:t>
      </w:r>
      <w:r>
        <w:rPr>
          <w:rFonts w:hint="eastAsia" w:ascii="华文隶书" w:hAnsi="宋体" w:eastAsia="华文隶书"/>
          <w:color w:val="000000"/>
          <w:sz w:val="28"/>
          <w:szCs w:val="28"/>
        </w:rPr>
        <w:t>年第</w:t>
      </w:r>
      <w:r>
        <w:rPr>
          <w:rFonts w:hint="eastAsia" w:ascii="华文隶书" w:hAnsi="宋体" w:eastAsia="华文隶书"/>
          <w:color w:val="000000"/>
          <w:sz w:val="28"/>
          <w:szCs w:val="28"/>
          <w:lang w:val="en-US" w:eastAsia="zh-CN"/>
        </w:rPr>
        <w:t>5</w:t>
      </w:r>
      <w:r>
        <w:rPr>
          <w:rFonts w:hint="eastAsia" w:ascii="华文隶书" w:hAnsi="宋体" w:eastAsia="华文隶书"/>
          <w:color w:val="000000"/>
          <w:sz w:val="28"/>
          <w:szCs w:val="28"/>
        </w:rPr>
        <w:t xml:space="preserve"> 期</w:t>
      </w:r>
    </w:p>
    <w:p>
      <w:pPr>
        <w:spacing w:line="360" w:lineRule="auto"/>
        <w:jc w:val="center"/>
        <w:rPr>
          <w:rFonts w:ascii="宋体"/>
          <w:color w:val="000000"/>
          <w:sz w:val="28"/>
          <w:szCs w:val="28"/>
        </w:rPr>
      </w:pPr>
      <w:r>
        <w:rPr>
          <w:rFonts w:hint="eastAsia" w:ascii="宋体" w:hAnsi="宋体"/>
          <w:color w:val="000000"/>
          <w:sz w:val="28"/>
          <w:szCs w:val="28"/>
        </w:rPr>
        <w:t xml:space="preserve"> 巫小芳工作室</w:t>
      </w:r>
      <w:r>
        <w:rPr>
          <w:rFonts w:ascii="宋体" w:hAnsi="宋体"/>
          <w:color w:val="000000"/>
          <w:sz w:val="28"/>
          <w:szCs w:val="28"/>
        </w:rPr>
        <w:t xml:space="preserve">                             20</w:t>
      </w:r>
      <w:r>
        <w:rPr>
          <w:rFonts w:hint="eastAsia" w:ascii="宋体" w:hAnsi="宋体"/>
          <w:color w:val="000000"/>
          <w:sz w:val="28"/>
          <w:szCs w:val="28"/>
          <w:lang w:val="en-US" w:eastAsia="zh-CN"/>
        </w:rPr>
        <w:t>20</w:t>
      </w:r>
      <w:r>
        <w:rPr>
          <w:rFonts w:hint="eastAsia" w:ascii="宋体" w:hAnsi="宋体"/>
          <w:color w:val="000000"/>
          <w:sz w:val="28"/>
          <w:szCs w:val="28"/>
        </w:rPr>
        <w:t>年</w:t>
      </w:r>
      <w:r>
        <w:rPr>
          <w:rFonts w:hint="eastAsia" w:ascii="宋体" w:hAnsi="宋体"/>
          <w:color w:val="000000"/>
          <w:sz w:val="28"/>
          <w:szCs w:val="28"/>
          <w:lang w:val="en-US" w:eastAsia="zh-CN"/>
        </w:rPr>
        <w:t>9</w:t>
      </w:r>
      <w:r>
        <w:rPr>
          <w:rFonts w:hint="eastAsia" w:ascii="宋体" w:hAnsi="宋体"/>
          <w:color w:val="000000"/>
          <w:sz w:val="28"/>
          <w:szCs w:val="28"/>
        </w:rPr>
        <w:t>月</w:t>
      </w:r>
    </w:p>
    <w:p>
      <w:pPr>
        <w:spacing w:line="360" w:lineRule="auto"/>
        <w:jc w:val="center"/>
        <w:rPr>
          <w:rFonts w:ascii="宋体"/>
          <w:color w:val="000000"/>
          <w:sz w:val="28"/>
          <w:szCs w:val="28"/>
        </w:rPr>
      </w:pPr>
      <w:r>
        <w:rPr>
          <w:rFonts w:ascii="宋体"/>
          <w:color w:val="000000"/>
          <w:sz w:val="28"/>
          <w:szCs w:val="28"/>
        </w:rPr>
        <w:pict>
          <v:rect id="_x0000_i1025" o:spt="1" style="height:2pt;width:400.75pt;" fillcolor="#000000" filled="t" stroked="f" coordsize="21600,21600" o:hr="t" o:hrstd="t" o:hrnoshade="t" o:hrpct="965" o:hralign="center">
            <v:path/>
            <v:fill on="t" focussize="0,0"/>
            <v:stroke on="f"/>
            <v:imagedata o:title=""/>
            <o:lock v:ext="edit"/>
            <w10:wrap type="none"/>
            <w10:anchorlock/>
          </v:rect>
        </w:pict>
      </w:r>
    </w:p>
    <w:p>
      <w:pPr>
        <w:spacing w:line="360" w:lineRule="auto"/>
        <w:ind w:firstLine="2940" w:firstLineChars="1050"/>
        <w:rPr>
          <w:rFonts w:ascii="楷体" w:hAnsi="楷体" w:eastAsia="楷体"/>
          <w:color w:val="000000"/>
          <w:sz w:val="28"/>
        </w:rPr>
      </w:pP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编辑部：巫小芳工作室</w:t>
      </w: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负责人：巫小芳</w:t>
      </w:r>
    </w:p>
    <w:p>
      <w:pPr>
        <w:spacing w:line="360" w:lineRule="auto"/>
        <w:ind w:left="2238" w:leftChars="399" w:hanging="1400" w:hangingChars="500"/>
        <w:rPr>
          <w:rFonts w:ascii="楷体" w:hAnsi="楷体" w:eastAsia="楷体"/>
          <w:color w:val="000000"/>
          <w:sz w:val="28"/>
        </w:rPr>
      </w:pPr>
      <w:r>
        <w:rPr>
          <w:rFonts w:hint="eastAsia" w:ascii="楷体" w:hAnsi="楷体" w:eastAsia="楷体"/>
          <w:color w:val="000000"/>
          <w:sz w:val="28"/>
        </w:rPr>
        <w:t>编</w:t>
      </w:r>
      <w:r>
        <w:rPr>
          <w:rFonts w:ascii="楷体" w:hAnsi="楷体" w:eastAsia="楷体"/>
          <w:color w:val="000000"/>
          <w:sz w:val="28"/>
        </w:rPr>
        <w:t xml:space="preserve">  </w:t>
      </w:r>
      <w:r>
        <w:rPr>
          <w:rFonts w:hint="eastAsia" w:ascii="楷体" w:hAnsi="楷体" w:eastAsia="楷体"/>
          <w:color w:val="000000"/>
          <w:sz w:val="28"/>
        </w:rPr>
        <w:t xml:space="preserve">委：胡佳英  段霁洮  郭佳丽  段  丹  张先连  凌姗 </w:t>
      </w:r>
    </w:p>
    <w:p>
      <w:pPr>
        <w:spacing w:line="360" w:lineRule="auto"/>
        <w:ind w:left="2235" w:leftChars="931" w:hanging="280" w:hangingChars="100"/>
        <w:rPr>
          <w:rFonts w:ascii="楷体" w:hAnsi="楷体" w:eastAsia="楷体"/>
          <w:color w:val="000000"/>
          <w:sz w:val="28"/>
        </w:rPr>
      </w:pPr>
      <w:r>
        <w:rPr>
          <w:rFonts w:hint="eastAsia" w:ascii="楷体" w:hAnsi="楷体" w:eastAsia="楷体"/>
          <w:color w:val="000000"/>
          <w:sz w:val="28"/>
        </w:rPr>
        <w:t>刘柯利  郭  净  胡慧婷  余采倪  杨晓梅</w:t>
      </w:r>
    </w:p>
    <w:p>
      <w:pPr>
        <w:spacing w:line="360" w:lineRule="auto"/>
        <w:ind w:firstLine="840" w:firstLineChars="300"/>
        <w:rPr>
          <w:rFonts w:hint="eastAsia" w:ascii="楷体" w:hAnsi="楷体" w:eastAsia="楷体"/>
          <w:color w:val="000000"/>
          <w:sz w:val="28"/>
          <w:lang w:val="en-US" w:eastAsia="zh-CN"/>
        </w:rPr>
      </w:pPr>
      <w:r>
        <w:rPr>
          <w:rFonts w:hint="eastAsia" w:ascii="楷体" w:hAnsi="楷体" w:eastAsia="楷体"/>
          <w:color w:val="000000"/>
          <w:sz w:val="28"/>
        </w:rPr>
        <w:t>责任编辑：</w:t>
      </w:r>
      <w:r>
        <w:rPr>
          <w:rFonts w:hint="eastAsia" w:ascii="楷体" w:hAnsi="楷体" w:eastAsia="楷体"/>
          <w:color w:val="000000"/>
          <w:sz w:val="28"/>
          <w:lang w:val="en-US" w:eastAsia="zh-CN"/>
        </w:rPr>
        <w:t>杨晓梅</w:t>
      </w:r>
    </w:p>
    <w:p>
      <w:pPr>
        <w:spacing w:line="360" w:lineRule="auto"/>
        <w:ind w:firstLine="840" w:firstLineChars="300"/>
        <w:rPr>
          <w:rFonts w:ascii="华文楷体" w:hAnsi="华文楷体" w:eastAsia="华文楷体"/>
          <w:color w:val="000000"/>
          <w:sz w:val="28"/>
        </w:rPr>
      </w:pPr>
      <w:r>
        <w:rPr>
          <w:rFonts w:hint="eastAsia" w:ascii="楷体" w:hAnsi="楷体" w:eastAsia="楷体"/>
          <w:color w:val="000000"/>
          <w:sz w:val="28"/>
        </w:rPr>
        <w:t>联系邮箱：</w:t>
      </w:r>
      <w:r>
        <w:rPr>
          <w:rFonts w:hint="eastAsia" w:ascii="楷体" w:hAnsi="楷体" w:eastAsia="楷体"/>
          <w:color w:val="000000"/>
          <w:sz w:val="28"/>
          <w:lang w:val="en-US" w:eastAsia="zh-CN"/>
        </w:rPr>
        <w:t>346068443</w:t>
      </w:r>
      <w:r>
        <w:rPr>
          <w:rFonts w:ascii="华文楷体" w:hAnsi="华文楷体" w:eastAsia="华文楷体" w:cstheme="minorHAnsi"/>
          <w:color w:val="000000"/>
          <w:sz w:val="28"/>
        </w:rPr>
        <w:t>@qq.com</w:t>
      </w: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jc w:val="center"/>
      </w:pPr>
      <w:r>
        <w:rPr>
          <w:rFonts w:ascii="楷体" w:hAnsi="楷体" w:eastAsia="楷体"/>
          <w:color w:val="000000"/>
          <w:sz w:val="28"/>
        </w:rPr>
        <w:t>20</w:t>
      </w:r>
      <w:r>
        <w:rPr>
          <w:rFonts w:hint="default" w:ascii="楷体" w:hAnsi="楷体" w:eastAsia="楷体"/>
          <w:color w:val="000000"/>
          <w:sz w:val="28"/>
          <w:lang w:val="en-US"/>
        </w:rPr>
        <w:t>20</w:t>
      </w:r>
      <w:r>
        <w:rPr>
          <w:rFonts w:ascii="楷体" w:hAnsi="楷体" w:eastAsia="楷体"/>
          <w:color w:val="000000"/>
          <w:sz w:val="28"/>
        </w:rPr>
        <w:t>.</w:t>
      </w:r>
      <w:r>
        <w:rPr>
          <w:rFonts w:hint="eastAsia" w:ascii="楷体" w:hAnsi="楷体" w:eastAsia="楷体"/>
          <w:color w:val="000000"/>
          <w:sz w:val="28"/>
        </w:rPr>
        <w:t>0</w:t>
      </w:r>
      <w:r>
        <w:rPr>
          <w:rFonts w:hint="eastAsia" w:ascii="楷体" w:hAnsi="楷体" w:eastAsia="楷体"/>
          <w:color w:val="000000"/>
          <w:sz w:val="28"/>
          <w:lang w:val="en-US" w:eastAsia="zh-CN"/>
        </w:rPr>
        <w:t>9</w:t>
      </w:r>
      <w:r>
        <w:rPr>
          <w:rFonts w:hint="eastAsia" w:ascii="楷体" w:hAnsi="楷体" w:eastAsia="楷体"/>
          <w:color w:val="000000"/>
          <w:sz w:val="28"/>
        </w:rPr>
        <w:t>出版</w:t>
      </w:r>
    </w:p>
    <w:p>
      <w:pPr>
        <w:spacing w:line="360" w:lineRule="auto"/>
        <w:sectPr>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pPr>
    </w:p>
    <w:sdt>
      <w:sdtPr>
        <w:rPr>
          <w:rFonts w:asciiTheme="minorHAnsi" w:hAnsiTheme="minorHAnsi" w:eastAsiaTheme="minorEastAsia" w:cstheme="minorBidi"/>
          <w:b/>
          <w:color w:val="auto"/>
          <w:kern w:val="2"/>
          <w:sz w:val="44"/>
          <w:szCs w:val="24"/>
          <w:lang w:val="zh-CN"/>
        </w:rPr>
        <w:id w:val="-1058316253"/>
        <w:docPartObj>
          <w:docPartGallery w:val="Table of Contents"/>
          <w:docPartUnique/>
        </w:docPartObj>
      </w:sdtPr>
      <w:sdtEndPr>
        <w:rPr>
          <w:rFonts w:asciiTheme="minorHAnsi" w:hAnsiTheme="minorHAnsi" w:eastAsiaTheme="minorEastAsia" w:cstheme="minorBidi"/>
          <w:b/>
          <w:bCs/>
          <w:color w:val="auto"/>
          <w:kern w:val="2"/>
          <w:sz w:val="21"/>
          <w:szCs w:val="24"/>
          <w:lang w:val="zh-CN"/>
        </w:rPr>
      </w:sdtEndPr>
      <w:sdtContent>
        <w:p>
          <w:pPr>
            <w:pStyle w:val="39"/>
            <w:jc w:val="center"/>
          </w:pPr>
          <w:r>
            <w:rPr>
              <w:b/>
              <w:bCs w:val="0"/>
              <w:sz w:val="44"/>
              <w:lang w:val="zh-CN"/>
            </w:rPr>
            <w:t>目</w:t>
          </w:r>
          <w:r>
            <w:rPr>
              <w:rFonts w:hint="eastAsia"/>
              <w:b/>
              <w:bCs w:val="0"/>
              <w:sz w:val="44"/>
              <w:lang w:val="en-US" w:eastAsia="zh-CN"/>
            </w:rPr>
            <w:t xml:space="preserve"> </w:t>
          </w:r>
          <w:r>
            <w:rPr>
              <w:b/>
              <w:bCs w:val="0"/>
              <w:sz w:val="44"/>
              <w:lang w:val="zh-CN"/>
            </w:rPr>
            <w:t>录</w:t>
          </w:r>
          <w:r>
            <w:rPr>
              <w:rFonts w:eastAsia="黑体" w:asciiTheme="majorHAnsi" w:hAnsiTheme="majorHAnsi" w:cstheme="majorBidi"/>
              <w:sz w:val="32"/>
              <w:szCs w:val="32"/>
            </w:rPr>
            <w:fldChar w:fldCharType="begin"/>
          </w:r>
          <w:r>
            <w:instrText xml:space="preserve"> TOC \o "1-3" \h \z \u </w:instrText>
          </w:r>
          <w:r>
            <w:rPr>
              <w:rFonts w:eastAsia="黑体" w:asciiTheme="majorHAnsi" w:hAnsiTheme="majorHAnsi" w:cstheme="majorBidi"/>
              <w:sz w:val="32"/>
              <w:szCs w:val="32"/>
            </w:rPr>
            <w:fldChar w:fldCharType="separate"/>
          </w:r>
        </w:p>
        <w:p>
          <w:pPr>
            <w:pStyle w:val="14"/>
            <w:rPr>
              <w:rStyle w:val="18"/>
              <w:rFonts w:cstheme="majorBidi"/>
              <w:b/>
              <w:sz w:val="32"/>
              <w:shd w:val="pct10" w:color="auto" w:fill="FFFFFF"/>
            </w:rPr>
          </w:pPr>
          <w:r>
            <w:rPr>
              <w:rStyle w:val="18"/>
              <w:rFonts w:hint="eastAsia" w:cstheme="majorBidi"/>
              <w:b/>
              <w:sz w:val="32"/>
              <w:shd w:val="pct10" w:color="auto" w:fill="FFFFFF"/>
            </w:rPr>
            <w:t>活动方案</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"_Toc4440822" </w:instrText>
          </w:r>
          <w:r>
            <w:fldChar w:fldCharType="separate"/>
          </w:r>
          <w:r>
            <w:rPr>
              <w:rStyle w:val="20"/>
            </w:rPr>
            <w:t>20</w:t>
          </w:r>
          <w:r>
            <w:rPr>
              <w:rStyle w:val="20"/>
              <w:rFonts w:hint="eastAsia"/>
              <w:lang w:val="en-US" w:eastAsia="zh-CN"/>
            </w:rPr>
            <w:t>20</w:t>
          </w:r>
          <w:r>
            <w:rPr>
              <w:rStyle w:val="20"/>
            </w:rPr>
            <w:t>年</w:t>
          </w:r>
          <w:r>
            <w:rPr>
              <w:rStyle w:val="20"/>
              <w:rFonts w:hint="eastAsia"/>
              <w:lang w:val="en-US" w:eastAsia="zh-CN"/>
            </w:rPr>
            <w:t>9</w:t>
          </w:r>
          <w:r>
            <w:rPr>
              <w:rStyle w:val="20"/>
            </w:rPr>
            <w:t>月第一次活动方案</w:t>
          </w:r>
          <w:r>
            <w:tab/>
          </w:r>
          <w:r>
            <w:rPr>
              <w:rFonts w:hint="eastAsia"/>
              <w:lang w:val="en-US" w:eastAsia="zh-CN"/>
            </w:rPr>
            <w:t>01</w:t>
          </w:r>
          <w:r>
            <w:fldChar w:fldCharType="end"/>
          </w:r>
        </w:p>
        <w:p>
          <w:pPr>
            <w:pStyle w:val="9"/>
            <w:tabs>
              <w:tab w:val="right" w:leader="dot" w:pos="8296"/>
            </w:tabs>
            <w:rPr>
              <w:rStyle w:val="20"/>
              <w:rFonts w:hint="eastAsia" w:eastAsia="宋体"/>
              <w:sz w:val="21"/>
              <w:lang w:val="en-US" w:eastAsia="zh-CN"/>
            </w:rPr>
          </w:pPr>
          <w:r>
            <w:fldChar w:fldCharType="begin"/>
          </w:r>
          <w:r>
            <w:instrText xml:space="preserve"> HYPERLINK \l "_Toc4440823" </w:instrText>
          </w:r>
          <w:r>
            <w:fldChar w:fldCharType="separate"/>
          </w:r>
          <w:r>
            <w:rPr>
              <w:rStyle w:val="20"/>
            </w:rPr>
            <w:t>20</w:t>
          </w:r>
          <w:r>
            <w:rPr>
              <w:rStyle w:val="20"/>
              <w:rFonts w:hint="eastAsia"/>
              <w:lang w:val="en-US" w:eastAsia="zh-CN"/>
            </w:rPr>
            <w:t>20</w:t>
          </w:r>
          <w:r>
            <w:rPr>
              <w:rStyle w:val="20"/>
            </w:rPr>
            <w:t>年</w:t>
          </w:r>
          <w:r>
            <w:rPr>
              <w:rStyle w:val="20"/>
              <w:rFonts w:hint="eastAsia"/>
              <w:lang w:val="en-US" w:eastAsia="zh-CN"/>
            </w:rPr>
            <w:t>9</w:t>
          </w:r>
          <w:r>
            <w:rPr>
              <w:rStyle w:val="20"/>
            </w:rPr>
            <w:t>月第二次活动方案</w:t>
          </w:r>
          <w:r>
            <w:tab/>
          </w:r>
          <w:r>
            <w:rPr>
              <w:rFonts w:hint="eastAsia"/>
              <w:lang w:val="en-US" w:eastAsia="zh-CN"/>
            </w:rPr>
            <w:t>0</w:t>
          </w:r>
          <w:r>
            <w:fldChar w:fldCharType="end"/>
          </w:r>
          <w:r>
            <w:rPr>
              <w:rFonts w:hint="eastAsia"/>
              <w:lang w:val="en-US" w:eastAsia="zh-CN"/>
            </w:rPr>
            <w:t>3</w:t>
          </w:r>
        </w:p>
        <w:p/>
        <w:p>
          <w:pPr>
            <w:pStyle w:val="14"/>
            <w:spacing w:line="360" w:lineRule="auto"/>
            <w:rPr>
              <w:rStyle w:val="20"/>
              <w:color w:val="auto"/>
              <w:u w:val="none"/>
              <w:shd w:val="clear" w:color="FFFFFF" w:fill="D9D9D9"/>
            </w:rPr>
          </w:pPr>
          <w:r>
            <w:rPr>
              <w:rFonts w:hint="eastAsia"/>
              <w:shd w:val="clear" w:color="FFFFFF" w:fill="D9D9D9"/>
            </w:rPr>
            <w:t>研修简讯</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"_Toc4440825" </w:instrText>
          </w:r>
          <w:r>
            <w:fldChar w:fldCharType="separate"/>
          </w:r>
          <w:r>
            <w:rPr>
              <w:rStyle w:val="20"/>
              <w:rFonts w:hint="eastAsia"/>
              <w:sz w:val="24"/>
              <w:szCs w:val="24"/>
            </w:rPr>
            <w:t>“</w:t>
          </w:r>
          <w:r>
            <w:rPr>
              <w:rStyle w:val="20"/>
              <w:sz w:val="24"/>
              <w:szCs w:val="24"/>
            </w:rPr>
            <w:t>云中</w:t>
          </w:r>
          <w:r>
            <w:rPr>
              <w:rStyle w:val="20"/>
              <w:rFonts w:hint="eastAsia"/>
              <w:sz w:val="24"/>
              <w:szCs w:val="24"/>
            </w:rPr>
            <w:t>”</w:t>
          </w:r>
          <w:r>
            <w:rPr>
              <w:rStyle w:val="20"/>
              <w:sz w:val="24"/>
              <w:szCs w:val="24"/>
            </w:rPr>
            <w:t>谁寄锦书来</w:t>
          </w:r>
          <w:r>
            <w:rPr>
              <w:rStyle w:val="20"/>
              <w:rFonts w:hint="eastAsia"/>
              <w:sz w:val="24"/>
              <w:szCs w:val="24"/>
            </w:rPr>
            <w:t>——记巫小芳工作室</w:t>
          </w:r>
          <w:r>
            <w:rPr>
              <w:rStyle w:val="20"/>
              <w:rFonts w:hint="eastAsia"/>
              <w:sz w:val="24"/>
              <w:szCs w:val="24"/>
              <w:lang w:val="en-US" w:eastAsia="zh-CN"/>
            </w:rPr>
            <w:t>9月第一次</w:t>
          </w:r>
          <w:r>
            <w:rPr>
              <w:rStyle w:val="20"/>
              <w:rFonts w:hint="eastAsia"/>
              <w:sz w:val="24"/>
              <w:szCs w:val="24"/>
            </w:rPr>
            <w:t>研修活动</w:t>
          </w:r>
          <w:r>
            <w:tab/>
          </w:r>
          <w:r>
            <w:rPr>
              <w:rFonts w:hint="eastAsia"/>
              <w:lang w:val="en-US" w:eastAsia="zh-CN"/>
            </w:rPr>
            <w:t>0</w:t>
          </w:r>
          <w:r>
            <w:fldChar w:fldCharType="end"/>
          </w:r>
          <w:r>
            <w:rPr>
              <w:rFonts w:hint="eastAsia"/>
              <w:lang w:val="en-US" w:eastAsia="zh-CN"/>
            </w:rPr>
            <w:t>5</w:t>
          </w:r>
        </w:p>
        <w:p>
          <w:pPr>
            <w:pStyle w:val="9"/>
            <w:tabs>
              <w:tab w:val="right" w:leader="dot" w:pos="8296"/>
            </w:tabs>
            <w:rPr>
              <w:rFonts w:hint="default"/>
              <w:lang w:val="en-US" w:eastAsia="zh-CN"/>
            </w:rPr>
          </w:pPr>
          <w:r>
            <w:rPr>
              <w:rStyle w:val="20"/>
              <w:rFonts w:hint="eastAsia"/>
              <w:sz w:val="24"/>
              <w:szCs w:val="24"/>
              <w:lang w:eastAsia="zh-CN"/>
            </w:rPr>
            <w:t>采撷谈话之花，共促幼儿成长</w:t>
          </w:r>
          <w:r>
            <w:rPr>
              <w:rStyle w:val="20"/>
              <w:rFonts w:hint="eastAsia"/>
              <w:sz w:val="24"/>
              <w:szCs w:val="24"/>
            </w:rPr>
            <w:t>——记巫小芳工作室</w:t>
          </w:r>
          <w:r>
            <w:rPr>
              <w:rStyle w:val="20"/>
              <w:rFonts w:hint="eastAsia"/>
              <w:sz w:val="24"/>
              <w:szCs w:val="24"/>
              <w:lang w:val="en-US" w:eastAsia="zh-CN"/>
            </w:rPr>
            <w:t>9月</w:t>
          </w:r>
          <w:r>
            <w:rPr>
              <w:rStyle w:val="20"/>
              <w:rFonts w:hint="eastAsia"/>
              <w:sz w:val="24"/>
              <w:szCs w:val="24"/>
            </w:rPr>
            <w:t>第</w:t>
          </w:r>
          <w:r>
            <w:rPr>
              <w:rStyle w:val="20"/>
              <w:rFonts w:hint="eastAsia"/>
              <w:sz w:val="24"/>
              <w:szCs w:val="24"/>
              <w:lang w:eastAsia="zh-CN"/>
            </w:rPr>
            <w:t>二</w:t>
          </w:r>
          <w:r>
            <w:rPr>
              <w:rStyle w:val="20"/>
              <w:rFonts w:hint="eastAsia"/>
              <w:sz w:val="24"/>
              <w:szCs w:val="24"/>
            </w:rPr>
            <w:t>次研修活动</w:t>
          </w:r>
          <w:r>
            <w:rPr>
              <w:rFonts w:hint="eastAsia"/>
              <w:lang w:val="en-US" w:eastAsia="zh-CN"/>
            </w:rPr>
            <w:fldChar w:fldCharType="begin"/>
          </w:r>
          <w:r>
            <w:rPr>
              <w:rFonts w:hint="eastAsia"/>
              <w:lang w:val="en-US" w:eastAsia="zh-CN"/>
            </w:rPr>
            <w:instrText xml:space="preserve"> HYPERLINK \l "_Toc4440826" </w:instrText>
          </w:r>
          <w:r>
            <w:rPr>
              <w:rFonts w:hint="eastAsia"/>
              <w:lang w:val="en-US" w:eastAsia="zh-CN"/>
            </w:rPr>
            <w:fldChar w:fldCharType="separate"/>
          </w:r>
          <w:r>
            <w:rPr>
              <w:rFonts w:hint="eastAsia"/>
              <w:lang w:val="en-US" w:eastAsia="zh-CN"/>
            </w:rPr>
            <w:tab/>
          </w:r>
          <w:r>
            <w:rPr>
              <w:rFonts w:hint="eastAsia"/>
              <w:lang w:val="en-US" w:eastAsia="zh-CN"/>
            </w:rPr>
            <w:t>0</w:t>
          </w:r>
          <w:r>
            <w:rPr>
              <w:rFonts w:hint="eastAsia"/>
              <w:lang w:val="en-US" w:eastAsia="zh-CN"/>
            </w:rPr>
            <w:fldChar w:fldCharType="end"/>
          </w:r>
          <w:r>
            <w:rPr>
              <w:rFonts w:hint="eastAsia"/>
              <w:lang w:val="en-US" w:eastAsia="zh-CN"/>
            </w:rPr>
            <w:t>7</w:t>
          </w:r>
        </w:p>
        <w:p>
          <w:pPr>
            <w:pStyle w:val="14"/>
            <w:spacing w:line="360" w:lineRule="auto"/>
            <w:rPr>
              <w:rFonts w:hint="eastAsia"/>
              <w:shd w:val="clear" w:color="FFFFFF" w:fill="D9D9D9"/>
            </w:rPr>
          </w:pPr>
        </w:p>
        <w:p>
          <w:pPr>
            <w:pStyle w:val="14"/>
            <w:spacing w:line="360" w:lineRule="auto"/>
            <w:rPr>
              <w:shd w:val="clear" w:color="FFFFFF" w:fill="D9D9D9"/>
            </w:rPr>
          </w:pPr>
          <w:r>
            <w:rPr>
              <w:rFonts w:hint="eastAsia"/>
              <w:shd w:val="clear" w:color="FFFFFF" w:fill="D9D9D9"/>
            </w:rPr>
            <w:t>读书分享</w:t>
          </w:r>
        </w:p>
        <w:p>
          <w:pPr>
            <w:pStyle w:val="14"/>
            <w:spacing w:line="360" w:lineRule="auto"/>
            <w:rPr>
              <w:rStyle w:val="20"/>
              <w:color w:val="auto"/>
              <w:u w:val="none"/>
              <w:shd w:val="clear" w:color="FFFFFF" w:fill="D9D9D9"/>
            </w:rPr>
          </w:pPr>
          <w:r>
            <w:rPr>
              <w:rFonts w:hint="eastAsia"/>
              <w:shd w:val="clear" w:color="FFFFFF" w:fill="D9D9D9"/>
            </w:rPr>
            <w:t>共读书目《</w:t>
          </w:r>
          <w:r>
            <w:rPr>
              <w:rFonts w:hint="eastAsia"/>
              <w:shd w:val="clear" w:color="FFFFFF" w:fill="D9D9D9"/>
              <w:lang w:val="en-US" w:eastAsia="zh-CN"/>
            </w:rPr>
            <w:t>育人三部曲</w:t>
          </w:r>
          <w:r>
            <w:rPr>
              <w:rFonts w:hint="eastAsia"/>
              <w:shd w:val="clear" w:color="FFFFFF" w:fill="D9D9D9"/>
            </w:rPr>
            <w:t>》</w:t>
          </w:r>
        </w:p>
        <w:p>
          <w:pPr>
            <w:pStyle w:val="14"/>
            <w:spacing w:line="360" w:lineRule="auto"/>
            <w:rPr>
              <w:rFonts w:hint="default" w:ascii="楷体" w:hAnsi="楷体" w:eastAsia="黑体" w:cs="楷体"/>
              <w:b w:val="0"/>
              <w:bCs w:val="0"/>
              <w:kern w:val="0"/>
              <w:sz w:val="24"/>
              <w:szCs w:val="22"/>
              <w:lang w:val="en-US" w:eastAsia="zh-CN" w:bidi="ar-SA"/>
            </w:rPr>
          </w:pPr>
          <w:r>
            <w:rPr>
              <w:rFonts w:hint="eastAsia" w:eastAsia="宋体" w:cs="Times New Roman" w:asciiTheme="minorHAnsi" w:hAnsiTheme="minorHAnsi"/>
              <w:b w:val="0"/>
              <w:bCs w:val="0"/>
              <w:kern w:val="0"/>
              <w:sz w:val="24"/>
              <w:szCs w:val="22"/>
              <w:lang w:val="en-US" w:eastAsia="zh-CN" w:bidi="ar-SA"/>
            </w:rPr>
            <w:t>《你好，一年级》</w:t>
          </w:r>
          <w:r>
            <w:rPr>
              <w:rFonts w:hint="eastAsia"/>
              <w:shd w:val="clear" w:color="FFFFFF" w:fill="D9D9D9"/>
              <w:lang w:val="en-US" w:eastAsia="zh-CN"/>
            </w:rPr>
            <w:t xml:space="preserve"> </w:t>
          </w:r>
          <w:r>
            <w:rPr>
              <w:rFonts w:hint="eastAsia" w:ascii="楷体" w:hAnsi="楷体" w:eastAsia="楷体" w:cs="楷体"/>
              <w:b w:val="0"/>
              <w:bCs w:val="0"/>
              <w:kern w:val="0"/>
              <w:sz w:val="24"/>
              <w:szCs w:val="22"/>
              <w:lang w:val="en-US" w:eastAsia="zh-CN" w:bidi="ar-SA"/>
            </w:rPr>
            <w:t>光电所幼儿园  杨晓梅</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lang w:val="en-US" w:eastAsia="zh-CN"/>
            </w:rPr>
            <w:t>09</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楷体" w:hAnsi="楷体" w:cs="楷体" w:eastAsiaTheme="minorEastAsia"/>
              <w:b w:val="0"/>
              <w:bCs w:val="0"/>
              <w:sz w:val="30"/>
              <w:szCs w:val="30"/>
              <w:lang w:val="en-US" w:eastAsia="zh-CN"/>
            </w:rPr>
          </w:pPr>
          <w:r>
            <w:rPr>
              <w:rFonts w:hint="eastAsia" w:eastAsia="宋体" w:cs="Times New Roman" w:asciiTheme="minorHAnsi" w:hAnsiTheme="minorHAnsi"/>
              <w:b w:val="0"/>
              <w:bCs w:val="0"/>
              <w:kern w:val="0"/>
              <w:sz w:val="24"/>
              <w:szCs w:val="22"/>
              <w:lang w:val="en-US" w:eastAsia="zh-CN" w:bidi="ar-SA"/>
            </w:rPr>
            <w:t>《</w:t>
          </w:r>
          <w:r>
            <w:rPr>
              <w:rFonts w:hint="default" w:eastAsia="宋体" w:cs="Times New Roman" w:asciiTheme="minorHAnsi" w:hAnsiTheme="minorHAnsi"/>
              <w:b w:val="0"/>
              <w:bCs w:val="0"/>
              <w:kern w:val="0"/>
              <w:sz w:val="24"/>
              <w:szCs w:val="22"/>
              <w:lang w:val="en-US" w:eastAsia="zh-CN" w:bidi="ar-SA"/>
            </w:rPr>
            <w:t>以爱之名 身心共长</w:t>
          </w:r>
          <w:r>
            <w:rPr>
              <w:rFonts w:hint="eastAsia" w:eastAsia="宋体" w:cs="Times New Roman" w:asciiTheme="minorHAnsi" w:hAnsiTheme="minorHAnsi"/>
              <w:b w:val="0"/>
              <w:bCs w:val="0"/>
              <w:kern w:val="0"/>
              <w:sz w:val="24"/>
              <w:szCs w:val="22"/>
              <w:lang w:val="en-US" w:eastAsia="zh-CN" w:bidi="ar-SA"/>
            </w:rPr>
            <w:t>》</w:t>
          </w:r>
          <w:r>
            <w:rPr>
              <w:rFonts w:hint="eastAsia" w:ascii="楷体" w:hAnsi="楷体" w:eastAsia="楷体" w:cs="楷体"/>
              <w:b w:val="0"/>
              <w:bCs w:val="0"/>
              <w:kern w:val="0"/>
              <w:sz w:val="24"/>
              <w:szCs w:val="22"/>
              <w:lang w:val="en-US" w:eastAsia="zh-CN" w:bidi="ar-SA"/>
            </w:rPr>
            <w:t>成都市双流区黄甲幼儿园 段丹</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lang w:val="en-US" w:eastAsia="zh-CN"/>
            </w:rPr>
            <w:t>11</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楷体" w:hAnsi="楷体" w:cs="楷体" w:eastAsiaTheme="minorEastAsia"/>
              <w:b w:val="0"/>
              <w:bCs w:val="0"/>
              <w:kern w:val="0"/>
              <w:sz w:val="24"/>
              <w:szCs w:val="22"/>
              <w:lang w:val="en-US" w:eastAsia="zh-CN" w:bidi="ar-SA"/>
            </w:rPr>
          </w:pPr>
          <w:r>
            <w:rPr>
              <w:rFonts w:hint="eastAsia" w:eastAsia="宋体" w:cs="Times New Roman"/>
              <w:b w:val="0"/>
              <w:bCs w:val="0"/>
              <w:kern w:val="0"/>
              <w:sz w:val="24"/>
              <w:szCs w:val="22"/>
              <w:lang w:val="en-US" w:eastAsia="zh-CN" w:bidi="ar-SA"/>
            </w:rPr>
            <w:t>《</w:t>
          </w:r>
          <w:r>
            <w:rPr>
              <w:rFonts w:hint="eastAsia" w:eastAsia="宋体" w:cs="Times New Roman" w:asciiTheme="minorHAnsi" w:hAnsiTheme="minorHAnsi"/>
              <w:b w:val="0"/>
              <w:bCs w:val="0"/>
              <w:kern w:val="0"/>
              <w:sz w:val="24"/>
              <w:szCs w:val="22"/>
              <w:lang w:val="en-US" w:eastAsia="zh-CN" w:bidi="ar-SA"/>
            </w:rPr>
            <w:t>和谐教育，从人的教育开始</w:t>
          </w:r>
          <w:r>
            <w:rPr>
              <w:rFonts w:hint="eastAsia" w:eastAsia="宋体" w:cs="Times New Roman"/>
              <w:b w:val="0"/>
              <w:bCs w:val="0"/>
              <w:kern w:val="0"/>
              <w:sz w:val="24"/>
              <w:szCs w:val="22"/>
              <w:lang w:val="en-US" w:eastAsia="zh-CN" w:bidi="ar-SA"/>
            </w:rPr>
            <w:t>》</w:t>
          </w:r>
          <w:r>
            <w:rPr>
              <w:rFonts w:hint="eastAsia" w:ascii="楷体" w:hAnsi="楷体" w:eastAsia="楷体" w:cs="楷体"/>
              <w:b w:val="0"/>
              <w:bCs w:val="0"/>
              <w:kern w:val="0"/>
              <w:sz w:val="24"/>
              <w:szCs w:val="22"/>
              <w:lang w:val="en-US" w:eastAsia="zh-CN" w:bidi="ar-SA"/>
            </w:rPr>
            <w:t>成都市双流区九江幼儿园 刘柯利</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lang w:val="en-US" w:eastAsia="zh-CN"/>
            </w:rPr>
            <w:t>13</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楷体" w:hAnsi="楷体" w:cs="楷体" w:eastAsiaTheme="minorEastAsia"/>
              <w:b w:val="0"/>
              <w:bCs w:val="0"/>
              <w:kern w:val="0"/>
              <w:sz w:val="24"/>
              <w:szCs w:val="22"/>
              <w:lang w:val="en-US" w:eastAsia="zh-CN" w:bidi="ar-SA"/>
            </w:rPr>
          </w:pPr>
          <w:r>
            <w:rPr>
              <w:rFonts w:hint="eastAsia" w:eastAsia="宋体" w:cs="Times New Roman" w:asciiTheme="minorHAnsi" w:hAnsiTheme="minorHAnsi"/>
              <w:b w:val="0"/>
              <w:bCs w:val="0"/>
              <w:kern w:val="0"/>
              <w:sz w:val="24"/>
              <w:szCs w:val="22"/>
              <w:lang w:val="en-US" w:eastAsia="zh-CN" w:bidi="ar-SA"/>
            </w:rPr>
            <w:t>《把整个心灵献给孩子》</w:t>
          </w:r>
          <w:r>
            <w:rPr>
              <w:rFonts w:hint="eastAsia" w:ascii="楷体" w:hAnsi="楷体" w:eastAsia="楷体" w:cs="楷体"/>
              <w:b w:val="0"/>
              <w:bCs w:val="0"/>
              <w:kern w:val="0"/>
              <w:sz w:val="24"/>
              <w:szCs w:val="22"/>
              <w:lang w:val="en-US" w:eastAsia="zh-CN" w:bidi="ar-SA"/>
            </w:rPr>
            <w:t>成都市双流区协和幼儿园 张先连</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lang w:val="en-US" w:eastAsia="zh-CN"/>
            </w:rPr>
            <w:t>15</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楷体" w:hAnsi="楷体" w:cs="楷体" w:eastAsiaTheme="minorEastAsia"/>
              <w:sz w:val="24"/>
              <w:szCs w:val="24"/>
              <w:lang w:val="en-US" w:eastAsia="zh-CN"/>
            </w:rPr>
          </w:pPr>
          <w:r>
            <w:rPr>
              <w:rFonts w:hint="eastAsia" w:eastAsia="宋体" w:cs="Times New Roman" w:asciiTheme="minorHAnsi" w:hAnsiTheme="minorHAnsi"/>
              <w:b w:val="0"/>
              <w:bCs w:val="0"/>
              <w:kern w:val="0"/>
              <w:sz w:val="24"/>
              <w:szCs w:val="22"/>
              <w:lang w:val="en-US" w:eastAsia="zh-CN" w:bidi="ar-SA"/>
            </w:rPr>
            <w:t>《在交往中接触孩子》</w:t>
          </w:r>
          <w:r>
            <w:rPr>
              <w:rFonts w:hint="eastAsia" w:ascii="楷体" w:hAnsi="楷体" w:eastAsia="楷体" w:cs="楷体"/>
              <w:b w:val="0"/>
              <w:bCs w:val="0"/>
              <w:kern w:val="0"/>
              <w:sz w:val="24"/>
              <w:szCs w:val="22"/>
              <w:lang w:val="en-US" w:eastAsia="zh-CN" w:bidi="ar-SA"/>
            </w:rPr>
            <w:t>成都市双流区实验幼儿园 胡慧婷</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lang w:val="en-US" w:eastAsia="zh-CN"/>
            </w:rPr>
            <w:t>17</w:t>
          </w:r>
        </w:p>
        <w:p>
          <w:pPr>
            <w:pStyle w:val="14"/>
            <w:spacing w:line="360" w:lineRule="auto"/>
            <w:rPr>
              <w:rFonts w:hint="eastAsia"/>
              <w:shd w:val="clear" w:color="FFFFFF" w:fill="D9D9D9"/>
              <w:lang w:val="en-US" w:eastAsia="zh-CN"/>
            </w:rPr>
          </w:pPr>
        </w:p>
        <w:p>
          <w:pPr>
            <w:pStyle w:val="14"/>
            <w:spacing w:line="360" w:lineRule="auto"/>
            <w:rPr>
              <w:rStyle w:val="20"/>
              <w:color w:val="auto"/>
              <w:u w:val="none"/>
              <w:shd w:val="clear" w:color="FFFFFF" w:fill="D9D9D9"/>
            </w:rPr>
          </w:pPr>
          <w:r>
            <w:rPr>
              <w:rFonts w:hint="eastAsia"/>
              <w:shd w:val="clear" w:color="FFFFFF" w:fill="D9D9D9"/>
              <w:lang w:val="en-US" w:eastAsia="zh-CN"/>
            </w:rPr>
            <w:t>自</w:t>
          </w:r>
          <w:r>
            <w:rPr>
              <w:rFonts w:hint="eastAsia"/>
              <w:shd w:val="clear" w:color="FFFFFF" w:fill="D9D9D9"/>
            </w:rPr>
            <w:t>读书目</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楷体" w:hAnsi="楷体" w:cs="楷体" w:eastAsiaTheme="minorEastAsia"/>
              <w:sz w:val="24"/>
              <w:szCs w:val="24"/>
              <w:lang w:val="en-US" w:eastAsia="zh-CN"/>
            </w:rPr>
          </w:pPr>
          <w:r>
            <w:rPr>
              <w:rFonts w:hint="eastAsia" w:eastAsia="宋体" w:cs="Times New Roman"/>
              <w:b w:val="0"/>
              <w:bCs w:val="0"/>
              <w:kern w:val="0"/>
              <w:sz w:val="24"/>
              <w:szCs w:val="22"/>
              <w:lang w:val="en-US" w:eastAsia="zh-CN" w:bidi="ar-SA"/>
            </w:rPr>
            <w:t>《</w:t>
          </w:r>
          <w:r>
            <w:rPr>
              <w:rFonts w:hint="eastAsia" w:eastAsia="宋体" w:cs="Times New Roman" w:asciiTheme="minorHAnsi" w:hAnsiTheme="minorHAnsi"/>
              <w:b w:val="0"/>
              <w:bCs w:val="0"/>
              <w:kern w:val="0"/>
              <w:sz w:val="24"/>
              <w:szCs w:val="22"/>
              <w:lang w:val="en-US" w:eastAsia="zh-CN" w:bidi="ar-SA"/>
            </w:rPr>
            <w:t>万般滋味 都是生活</w:t>
          </w:r>
          <w:r>
            <w:rPr>
              <w:rFonts w:hint="eastAsia" w:eastAsia="宋体" w:cs="Times New Roman"/>
              <w:b w:val="0"/>
              <w:bCs w:val="0"/>
              <w:kern w:val="0"/>
              <w:sz w:val="24"/>
              <w:szCs w:val="22"/>
              <w:lang w:val="en-US" w:eastAsia="zh-CN" w:bidi="ar-SA"/>
            </w:rPr>
            <w:t xml:space="preserve">》 </w:t>
          </w:r>
          <w:r>
            <w:rPr>
              <w:rFonts w:hint="eastAsia" w:ascii="楷体" w:hAnsi="楷体" w:eastAsia="楷体" w:cs="楷体"/>
              <w:sz w:val="24"/>
              <w:szCs w:val="24"/>
              <w:lang w:val="en-US" w:eastAsia="zh-CN"/>
            </w:rPr>
            <w:t>成都市双流区黄甲幼儿园段丹</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lang w:val="en-US" w:eastAsia="zh-CN"/>
            </w:rPr>
            <w:t>20</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楷体" w:hAnsi="楷体" w:cs="楷体" w:eastAsiaTheme="minorEastAsia"/>
              <w:sz w:val="24"/>
              <w:szCs w:val="24"/>
              <w:lang w:val="en-US" w:eastAsia="zh-CN"/>
            </w:rPr>
          </w:pPr>
          <w:r>
            <w:rPr>
              <w:rFonts w:hint="eastAsia" w:eastAsia="宋体" w:cs="Times New Roman"/>
              <w:b w:val="0"/>
              <w:bCs w:val="0"/>
              <w:kern w:val="0"/>
              <w:sz w:val="24"/>
              <w:szCs w:val="22"/>
              <w:lang w:val="en-US" w:eastAsia="zh-CN" w:bidi="ar-SA"/>
            </w:rPr>
            <w:t>《</w:t>
          </w:r>
          <w:r>
            <w:rPr>
              <w:rFonts w:hint="eastAsia" w:eastAsia="宋体" w:cs="Times New Roman" w:asciiTheme="minorHAnsi" w:hAnsiTheme="minorHAnsi"/>
              <w:b w:val="0"/>
              <w:bCs w:val="0"/>
              <w:kern w:val="0"/>
              <w:sz w:val="24"/>
              <w:szCs w:val="22"/>
              <w:lang w:val="en-US" w:eastAsia="zh-CN" w:bidi="ar-SA"/>
            </w:rPr>
            <w:t>戴上法律眼镜，看见更大的世界</w:t>
          </w:r>
          <w:r>
            <w:rPr>
              <w:rFonts w:hint="eastAsia" w:eastAsia="宋体" w:cs="Times New Roman"/>
              <w:b w:val="0"/>
              <w:bCs w:val="0"/>
              <w:kern w:val="0"/>
              <w:sz w:val="24"/>
              <w:szCs w:val="22"/>
              <w:lang w:val="en-US" w:eastAsia="zh-CN" w:bidi="ar-SA"/>
            </w:rPr>
            <w:t>》</w:t>
          </w:r>
          <w:r>
            <w:rPr>
              <w:rFonts w:hint="eastAsia" w:ascii="楷体" w:hAnsi="楷体" w:eastAsia="楷体" w:cs="楷体"/>
              <w:sz w:val="24"/>
              <w:szCs w:val="24"/>
            </w:rPr>
            <w:t>成都市双流区九江幼儿园 刘柯利</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lang w:val="en-US" w:eastAsia="zh-CN"/>
            </w:rPr>
            <w:t>24</w:t>
          </w:r>
        </w:p>
        <w:p>
          <w:pPr>
            <w:spacing w:line="360" w:lineRule="auto"/>
            <w:jc w:val="both"/>
            <w:rPr>
              <w:rFonts w:hint="default" w:ascii="宋体" w:hAnsi="宋体" w:eastAsiaTheme="minorEastAsia"/>
              <w:sz w:val="24"/>
              <w:szCs w:val="24"/>
              <w:lang w:val="en-US" w:eastAsia="zh-CN"/>
            </w:rPr>
          </w:pPr>
          <w:r>
            <w:rPr>
              <w:rFonts w:hint="eastAsia" w:eastAsia="宋体" w:cs="Times New Roman" w:asciiTheme="minorHAnsi" w:hAnsiTheme="minorHAnsi"/>
              <w:b w:val="0"/>
              <w:bCs w:val="0"/>
              <w:kern w:val="0"/>
              <w:sz w:val="24"/>
              <w:szCs w:val="22"/>
              <w:lang w:val="en-US" w:eastAsia="zh-CN" w:bidi="ar-SA"/>
            </w:rPr>
            <w:t>《我们的课程领导故事》</w:t>
          </w:r>
          <w:r>
            <w:rPr>
              <w:rFonts w:hint="eastAsia" w:ascii="楷体" w:hAnsi="楷体" w:eastAsia="楷体" w:cs="楷体"/>
              <w:sz w:val="24"/>
              <w:szCs w:val="24"/>
              <w:lang w:val="en-US" w:eastAsia="zh-CN"/>
            </w:rPr>
            <w:t>成都市双流区川大空港幼儿园  段霁洮</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lang w:val="en-US" w:eastAsia="zh-CN"/>
            </w:rPr>
            <w:t>27</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楷体" w:hAnsi="楷体" w:cs="楷体" w:eastAsiaTheme="minorEastAsia"/>
              <w:sz w:val="24"/>
              <w:szCs w:val="24"/>
              <w:lang w:val="en-US" w:eastAsia="zh-CN"/>
            </w:rPr>
          </w:pPr>
          <w:r>
            <w:rPr>
              <w:rFonts w:hint="eastAsia" w:eastAsia="宋体" w:cs="Times New Roman" w:asciiTheme="minorHAnsi" w:hAnsiTheme="minorHAnsi"/>
              <w:b w:val="0"/>
              <w:bCs w:val="0"/>
              <w:kern w:val="0"/>
              <w:sz w:val="24"/>
              <w:szCs w:val="22"/>
              <w:lang w:val="en-US" w:eastAsia="zh-CN" w:bidi="ar-SA"/>
            </w:rPr>
            <w:t>《非暴力沟通》</w:t>
          </w:r>
          <w:r>
            <w:rPr>
              <w:rFonts w:hint="default" w:eastAsia="宋体" w:cs="Times New Roman"/>
              <w:b w:val="0"/>
              <w:bCs w:val="0"/>
              <w:kern w:val="0"/>
              <w:sz w:val="24"/>
              <w:szCs w:val="22"/>
              <w:lang w:val="en-US" w:eastAsia="zh-CN" w:bidi="ar-SA"/>
            </w:rPr>
            <w:t xml:space="preserve"> </w:t>
          </w:r>
          <w:r>
            <w:rPr>
              <w:rFonts w:hint="eastAsia" w:ascii="楷体" w:hAnsi="楷体" w:eastAsia="楷体" w:cs="楷体"/>
              <w:sz w:val="24"/>
              <w:szCs w:val="24"/>
              <w:lang w:val="en-US" w:eastAsia="zh-CN"/>
            </w:rPr>
            <w:t>成都市双流区机关幼儿园 凌姗</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lang w:val="en-US" w:eastAsia="zh-CN"/>
            </w:rPr>
            <w:t>31</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楷体" w:hAnsi="楷体" w:cs="楷体" w:eastAsiaTheme="minorEastAsia"/>
              <w:sz w:val="24"/>
              <w:szCs w:val="24"/>
              <w:lang w:val="en-US" w:eastAsia="zh-CN"/>
            </w:rPr>
          </w:pPr>
          <w:r>
            <w:rPr>
              <w:rFonts w:hint="eastAsia" w:eastAsia="宋体" w:cs="Times New Roman"/>
              <w:b w:val="0"/>
              <w:bCs w:val="0"/>
              <w:kern w:val="0"/>
              <w:sz w:val="24"/>
              <w:szCs w:val="22"/>
              <w:lang w:val="en-US" w:eastAsia="zh-CN" w:bidi="ar-SA"/>
            </w:rPr>
            <w:t>《</w:t>
          </w:r>
          <w:r>
            <w:rPr>
              <w:rFonts w:hint="eastAsia" w:eastAsia="宋体" w:cs="Times New Roman" w:asciiTheme="minorHAnsi" w:hAnsiTheme="minorHAnsi"/>
              <w:b w:val="0"/>
              <w:bCs w:val="0"/>
              <w:kern w:val="0"/>
              <w:sz w:val="24"/>
              <w:szCs w:val="22"/>
              <w:lang w:val="en-US" w:eastAsia="zh-CN" w:bidi="ar-SA"/>
            </w:rPr>
            <w:t>从游戏计划与材料投放支持幼儿的高水平游戏</w:t>
          </w:r>
          <w:r>
            <w:rPr>
              <w:rFonts w:hint="eastAsia" w:eastAsia="宋体" w:cs="Times New Roman"/>
              <w:b w:val="0"/>
              <w:bCs w:val="0"/>
              <w:kern w:val="0"/>
              <w:sz w:val="24"/>
              <w:szCs w:val="22"/>
              <w:lang w:val="en-US" w:eastAsia="zh-CN" w:bidi="ar-SA"/>
            </w:rPr>
            <w:t>》</w:t>
          </w:r>
          <w:r>
            <w:rPr>
              <w:rFonts w:hint="default" w:eastAsia="宋体" w:cs="Times New Roman"/>
              <w:b w:val="0"/>
              <w:bCs w:val="0"/>
              <w:kern w:val="0"/>
              <w:sz w:val="24"/>
              <w:szCs w:val="22"/>
              <w:lang w:val="en-US" w:eastAsia="zh-CN" w:bidi="ar-SA"/>
            </w:rPr>
            <w:t xml:space="preserve"> </w:t>
          </w:r>
          <w:r>
            <w:rPr>
              <w:rFonts w:hint="eastAsia" w:ascii="楷体" w:hAnsi="楷体" w:eastAsia="楷体" w:cs="楷体"/>
              <w:sz w:val="24"/>
              <w:szCs w:val="24"/>
              <w:lang w:val="en-US" w:eastAsia="zh-CN"/>
            </w:rPr>
            <w:t>成都市双流区协和幼儿园 张先连</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lang w:val="en-US" w:eastAsia="zh-CN"/>
            </w:rPr>
            <w:t>34</w:t>
          </w:r>
        </w:p>
        <w:p>
          <w:pPr>
            <w:spacing w:line="360" w:lineRule="auto"/>
            <w:jc w:val="both"/>
            <w:rPr>
              <w:rFonts w:hint="eastAsia" w:ascii="宋体" w:hAnsi="宋体"/>
              <w:sz w:val="24"/>
              <w:szCs w:val="24"/>
              <w:lang w:val="en-US" w:eastAsia="zh-CN"/>
            </w:rPr>
          </w:pPr>
        </w:p>
        <w:p>
          <w:pPr>
            <w:pStyle w:val="14"/>
            <w:spacing w:line="360" w:lineRule="auto"/>
            <w:rPr>
              <w:rStyle w:val="20"/>
              <w:rFonts w:hint="default" w:ascii="华文楷体" w:hAnsi="华文楷体" w:eastAsia="宋体"/>
              <w:sz w:val="21"/>
              <w:lang w:val="en-US" w:eastAsia="zh-CN"/>
            </w:rPr>
          </w:pPr>
          <w:r>
            <w:rPr>
              <w:rFonts w:hint="eastAsia"/>
              <w:shd w:val="clear" w:color="FFFFFF" w:fill="D9D9D9"/>
            </w:rPr>
            <w:t>课例研讨</w:t>
          </w:r>
        </w:p>
        <w:p>
          <w:pPr>
            <w:pStyle w:val="9"/>
            <w:tabs>
              <w:tab w:val="right" w:leader="dot" w:pos="8296"/>
            </w:tabs>
            <w:rPr>
              <w:rFonts w:hint="default"/>
              <w:lang w:val="en-US" w:eastAsia="zh-CN"/>
            </w:rPr>
          </w:pPr>
          <w:r>
            <w:rPr>
              <w:rFonts w:hint="eastAsia"/>
              <w:lang w:val="en-US" w:eastAsia="zh-CN"/>
            </w:rPr>
            <w:fldChar w:fldCharType="begin"/>
          </w:r>
          <w:r>
            <w:rPr>
              <w:rFonts w:hint="eastAsia"/>
              <w:lang w:val="en-US" w:eastAsia="zh-CN"/>
            </w:rPr>
            <w:instrText xml:space="preserve"> HYPERLINK \l "_Toc4440830" </w:instrText>
          </w:r>
          <w:r>
            <w:rPr>
              <w:rFonts w:hint="eastAsia"/>
              <w:lang w:val="en-US" w:eastAsia="zh-CN"/>
            </w:rPr>
            <w:fldChar w:fldCharType="separate"/>
          </w:r>
          <w:r>
            <w:rPr>
              <w:rFonts w:hint="eastAsia"/>
              <w:lang w:val="en-US" w:eastAsia="zh-CN"/>
            </w:rPr>
            <w:t xml:space="preserve">中班谈话活动《快乐中秋节》 </w:t>
          </w:r>
          <w:r>
            <w:rPr>
              <w:rFonts w:hint="eastAsia" w:ascii="楷体" w:hAnsi="楷体" w:eastAsia="楷体" w:cs="楷体"/>
              <w:lang w:val="en-US" w:eastAsia="zh-CN"/>
            </w:rPr>
            <w:t>成都市双流区黄甲幼儿园  段丹</w:t>
          </w:r>
          <w:r>
            <w:rPr>
              <w:rFonts w:hint="eastAsia"/>
              <w:lang w:val="en-US" w:eastAsia="zh-CN"/>
            </w:rPr>
            <w:tab/>
          </w:r>
          <w:r>
            <w:rPr>
              <w:rFonts w:hint="eastAsia"/>
              <w:lang w:val="en-US" w:eastAsia="zh-CN"/>
            </w:rPr>
            <w:t>3</w:t>
          </w:r>
          <w:r>
            <w:rPr>
              <w:rFonts w:hint="eastAsia"/>
              <w:lang w:val="en-US" w:eastAsia="zh-CN"/>
            </w:rPr>
            <w:fldChar w:fldCharType="end"/>
          </w:r>
          <w:r>
            <w:rPr>
              <w:rFonts w:hint="eastAsia"/>
              <w:lang w:val="en-US" w:eastAsia="zh-CN"/>
            </w:rPr>
            <w:t>7</w:t>
          </w:r>
        </w:p>
        <w:p>
          <w:pPr>
            <w:rPr>
              <w:rFonts w:hint="eastAsia"/>
              <w:lang w:val="en-US" w:eastAsia="zh-CN"/>
            </w:rPr>
          </w:pPr>
        </w:p>
        <w:p>
          <w:pPr>
            <w:pStyle w:val="14"/>
            <w:spacing w:line="360" w:lineRule="auto"/>
            <w:rPr>
              <w:rStyle w:val="20"/>
              <w:rFonts w:hint="default"/>
              <w:color w:val="auto"/>
              <w:u w:val="none"/>
              <w:shd w:val="clear" w:color="FFFFFF" w:fill="D9D9D9"/>
              <w:lang w:val="en-US"/>
            </w:rPr>
          </w:pPr>
          <w:r>
            <w:rPr>
              <w:rFonts w:hint="eastAsia"/>
              <w:shd w:val="clear" w:color="FFFFFF" w:fill="D9D9D9"/>
              <w:lang w:val="en-US" w:eastAsia="zh-CN"/>
            </w:rPr>
            <w:t>专题分享</w:t>
          </w:r>
        </w:p>
        <w:p>
          <w:pPr>
            <w:pStyle w:val="9"/>
            <w:tabs>
              <w:tab w:val="right" w:leader="dot" w:pos="8296"/>
            </w:tabs>
            <w:rPr>
              <w:rFonts w:hint="default" w:eastAsia="宋体"/>
              <w:lang w:val="en-US" w:eastAsia="zh-CN"/>
            </w:rPr>
          </w:pPr>
          <w:r>
            <w:rPr>
              <w:rFonts w:hint="eastAsia"/>
              <w:lang w:val="en-US" w:eastAsia="zh-CN"/>
            </w:rPr>
            <w:t xml:space="preserve">《采撷谈话之花   促进幼儿成长》 </w:t>
          </w:r>
          <w:r>
            <w:rPr>
              <w:rFonts w:hint="eastAsia" w:ascii="楷体" w:hAnsi="楷体" w:eastAsia="楷体" w:cs="楷体"/>
              <w:lang w:val="en-US" w:eastAsia="zh-CN"/>
            </w:rPr>
            <w:t>成都市双流区黄甲幼儿园  段丹</w:t>
          </w:r>
          <w:r>
            <w:rPr>
              <w:sz w:val="24"/>
              <w:szCs w:val="24"/>
            </w:rPr>
            <w:t>…………</w:t>
          </w:r>
          <w:r>
            <w:rPr>
              <w:rFonts w:hint="eastAsia"/>
              <w:sz w:val="24"/>
              <w:szCs w:val="24"/>
            </w:rPr>
            <w:t>..</w:t>
          </w:r>
          <w:r>
            <w:rPr>
              <w:sz w:val="24"/>
              <w:szCs w:val="24"/>
            </w:rPr>
            <w:t>…</w:t>
          </w:r>
          <w:r>
            <w:rPr>
              <w:rFonts w:hint="eastAsia"/>
              <w:sz w:val="24"/>
              <w:szCs w:val="24"/>
              <w:lang w:val="en-US" w:eastAsia="zh-CN"/>
            </w:rPr>
            <w:t>41</w:t>
          </w:r>
        </w:p>
        <w:p>
          <w:pPr>
            <w:spacing w:line="360" w:lineRule="auto"/>
            <w:jc w:val="both"/>
            <w:rPr>
              <w:rFonts w:hint="default" w:ascii="楷体" w:hAnsi="楷体" w:cs="楷体" w:eastAsiaTheme="minorEastAsia"/>
              <w:sz w:val="24"/>
              <w:szCs w:val="24"/>
              <w:lang w:val="en-US" w:eastAsia="zh-CN"/>
            </w:rPr>
          </w:pPr>
          <w:r>
            <w:rPr>
              <w:b/>
              <w:bCs/>
              <w:lang w:val="zh-CN"/>
            </w:rPr>
            <w:fldChar w:fldCharType="end"/>
          </w:r>
          <w:r>
            <w:rPr>
              <w:rFonts w:hint="eastAsia" w:eastAsia="宋体" w:cs="Times New Roman" w:asciiTheme="minorHAnsi" w:hAnsiTheme="minorHAnsi"/>
              <w:kern w:val="0"/>
              <w:sz w:val="24"/>
              <w:szCs w:val="22"/>
              <w:lang w:val="zh-CN" w:eastAsia="zh-CN" w:bidi="ar-SA"/>
            </w:rPr>
            <w:t>《</w:t>
          </w:r>
          <w:r>
            <w:rPr>
              <w:rFonts w:hint="eastAsia" w:eastAsia="宋体" w:cs="Times New Roman" w:asciiTheme="minorHAnsi" w:hAnsiTheme="minorHAnsi"/>
              <w:kern w:val="0"/>
              <w:sz w:val="24"/>
              <w:szCs w:val="22"/>
              <w:lang w:val="en-US" w:eastAsia="zh-CN" w:bidi="ar-SA"/>
            </w:rPr>
            <w:t>学前儿童谈话活动的设计与组织指导</w:t>
          </w:r>
          <w:r>
            <w:rPr>
              <w:rFonts w:hint="eastAsia" w:eastAsia="宋体" w:cs="Times New Roman" w:asciiTheme="minorHAnsi" w:hAnsiTheme="minorHAnsi"/>
              <w:kern w:val="0"/>
              <w:sz w:val="24"/>
              <w:szCs w:val="22"/>
              <w:lang w:val="zh-CN" w:eastAsia="zh-CN" w:bidi="ar-SA"/>
            </w:rPr>
            <w:t>》</w:t>
          </w:r>
          <w:r>
            <w:rPr>
              <w:rFonts w:hint="eastAsia" w:ascii="楷体" w:hAnsi="楷体" w:eastAsia="楷体" w:cs="楷体"/>
              <w:sz w:val="24"/>
              <w:szCs w:val="24"/>
              <w:lang w:val="en-US" w:eastAsia="zh-CN"/>
            </w:rPr>
            <w:t>成都市双流区九江幼儿园 刘柯利</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bookmarkStart w:id="0" w:name="_GoBack"/>
          <w:bookmarkEnd w:id="0"/>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rPr>
            <w:t>..</w:t>
          </w:r>
          <w:r>
            <w:rPr>
              <w:sz w:val="24"/>
              <w:szCs w:val="24"/>
            </w:rPr>
            <w:t>…</w:t>
          </w:r>
          <w:r>
            <w:rPr>
              <w:rFonts w:hint="eastAsia"/>
              <w:sz w:val="24"/>
              <w:szCs w:val="24"/>
              <w:lang w:val="en-US" w:eastAsia="zh-CN"/>
            </w:rPr>
            <w:t>43</w:t>
          </w:r>
        </w:p>
        <w:p>
          <w:p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start="0"/>
              <w:cols w:space="425" w:num="1"/>
              <w:docGrid w:type="lines" w:linePitch="312" w:charSpace="0"/>
            </w:sectPr>
          </w:pPr>
        </w:p>
      </w:sdtContent>
    </w:sdt>
    <w:p>
      <w:pPr>
        <w:pStyle w:val="14"/>
        <w:rPr>
          <w:rFonts w:hint="eastAsia" w:ascii="宋体" w:hAnsi="宋体" w:cs="宋体"/>
          <w:b/>
          <w:sz w:val="32"/>
          <w:szCs w:val="32"/>
        </w:rPr>
      </w:pPr>
      <w:r>
        <w:rPr>
          <w:rStyle w:val="18"/>
          <w:rFonts w:hint="eastAsia" w:cstheme="majorBidi"/>
          <w:b/>
          <w:sz w:val="32"/>
          <w:shd w:val="pct10" w:color="auto" w:fill="FFFFFF"/>
        </w:rPr>
        <w:t>活动方案</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成都市双流区名教师巫小芳工作室</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2020年9月第一次活动方案（线上教研）</w:t>
      </w:r>
    </w:p>
    <w:p>
      <w:pPr>
        <w:spacing w:line="500" w:lineRule="exact"/>
        <w:ind w:firstLine="482" w:firstLineChars="200"/>
        <w:jc w:val="left"/>
        <w:rPr>
          <w:rFonts w:hint="eastAsia" w:ascii="宋体" w:hAnsi="宋体" w:cs="宋体"/>
          <w:b/>
          <w:sz w:val="24"/>
        </w:rPr>
      </w:pPr>
    </w:p>
    <w:p>
      <w:pPr>
        <w:spacing w:line="500" w:lineRule="exact"/>
        <w:ind w:firstLine="482" w:firstLineChars="200"/>
        <w:jc w:val="left"/>
        <w:rPr>
          <w:rFonts w:hint="eastAsia" w:ascii="宋体" w:hAnsi="宋体" w:cs="宋体"/>
          <w:b/>
          <w:sz w:val="24"/>
        </w:rPr>
      </w:pPr>
      <w:r>
        <w:rPr>
          <w:rFonts w:hint="eastAsia" w:ascii="宋体" w:hAnsi="宋体" w:cs="宋体"/>
          <w:b/>
          <w:sz w:val="24"/>
        </w:rPr>
        <w:t>一、活动时间</w:t>
      </w:r>
    </w:p>
    <w:p>
      <w:pPr>
        <w:spacing w:line="500" w:lineRule="exact"/>
        <w:ind w:firstLine="420"/>
        <w:rPr>
          <w:rFonts w:hint="eastAsia" w:ascii="宋体" w:hAnsi="宋体" w:cs="宋体"/>
          <w:sz w:val="24"/>
        </w:rPr>
      </w:pPr>
      <w:r>
        <w:rPr>
          <w:rFonts w:ascii="宋体" w:hAnsi="宋体" w:cs="宋体"/>
          <w:sz w:val="24"/>
        </w:rPr>
        <w:t xml:space="preserve"> </w:t>
      </w:r>
      <w:r>
        <w:rPr>
          <w:rFonts w:hint="eastAsia" w:ascii="宋体" w:hAnsi="宋体" w:cs="宋体"/>
          <w:sz w:val="24"/>
        </w:rPr>
        <w:t>时间：2020年9月17日，14:00-17：00</w:t>
      </w:r>
    </w:p>
    <w:p>
      <w:pPr>
        <w:spacing w:line="500" w:lineRule="exact"/>
        <w:ind w:firstLine="482" w:firstLineChars="200"/>
        <w:rPr>
          <w:rFonts w:ascii="宋体" w:hAnsi="宋体" w:cs="宋体"/>
          <w:b/>
          <w:sz w:val="24"/>
        </w:rPr>
      </w:pPr>
      <w:r>
        <w:rPr>
          <w:rFonts w:hint="eastAsia" w:ascii="宋体" w:hAnsi="宋体" w:cs="宋体"/>
          <w:b/>
          <w:sz w:val="24"/>
        </w:rPr>
        <w:t>二、活动地点</w:t>
      </w:r>
    </w:p>
    <w:p>
      <w:pPr>
        <w:spacing w:line="500" w:lineRule="exact"/>
        <w:ind w:firstLine="420"/>
        <w:rPr>
          <w:kern w:val="0"/>
          <w:sz w:val="24"/>
        </w:rPr>
      </w:pPr>
      <w:r>
        <w:rPr>
          <w:rFonts w:hint="eastAsia"/>
          <w:sz w:val="24"/>
        </w:rPr>
        <w:t>地点：腾讯会议网络平台</w:t>
      </w:r>
    </w:p>
    <w:p>
      <w:pPr>
        <w:spacing w:line="500" w:lineRule="exact"/>
        <w:ind w:firstLine="482" w:firstLineChars="200"/>
        <w:jc w:val="left"/>
        <w:rPr>
          <w:rFonts w:ascii="宋体" w:hAnsi="宋体" w:cs="宋体"/>
          <w:b/>
          <w:sz w:val="24"/>
        </w:rPr>
      </w:pPr>
      <w:r>
        <w:rPr>
          <w:rFonts w:hint="eastAsia" w:ascii="宋体" w:hAnsi="宋体" w:cs="宋体"/>
          <w:b/>
          <w:sz w:val="24"/>
        </w:rPr>
        <w:t>三、活动内容</w:t>
      </w:r>
    </w:p>
    <w:p>
      <w:pPr>
        <w:spacing w:line="500" w:lineRule="exact"/>
        <w:ind w:firstLine="480" w:firstLineChars="200"/>
        <w:rPr>
          <w:rFonts w:ascii="宋体" w:hAnsi="宋体" w:cs="宋体"/>
          <w:sz w:val="24"/>
        </w:rPr>
      </w:pPr>
      <w:r>
        <w:rPr>
          <w:rFonts w:hint="eastAsia" w:ascii="宋体" w:hAnsi="宋体" w:cs="宋体"/>
          <w:sz w:val="24"/>
        </w:rPr>
        <w:t>1. 学员必读书《苏霍姆林斯基-育人三部曲》分享；</w:t>
      </w:r>
    </w:p>
    <w:p>
      <w:pPr>
        <w:spacing w:line="500" w:lineRule="exact"/>
        <w:ind w:firstLine="480" w:firstLineChars="200"/>
        <w:rPr>
          <w:rFonts w:ascii="宋体" w:hAnsi="宋体" w:cs="宋体"/>
          <w:sz w:val="24"/>
        </w:rPr>
      </w:pPr>
      <w:r>
        <w:rPr>
          <w:rFonts w:hint="eastAsia" w:ascii="宋体" w:hAnsi="宋体" w:cs="宋体"/>
          <w:sz w:val="24"/>
        </w:rPr>
        <w:t>2. 学员自读书分享；</w:t>
      </w:r>
    </w:p>
    <w:p>
      <w:pPr>
        <w:spacing w:line="500" w:lineRule="exact"/>
        <w:ind w:firstLine="482" w:firstLineChars="200"/>
        <w:rPr>
          <w:rFonts w:ascii="宋体" w:hAnsi="宋体" w:cs="宋体"/>
          <w:b/>
          <w:bCs/>
          <w:sz w:val="24"/>
        </w:rPr>
      </w:pPr>
      <w:r>
        <w:rPr>
          <w:rFonts w:hint="eastAsia" w:ascii="宋体" w:hAnsi="宋体" w:cs="宋体"/>
          <w:b/>
          <w:bCs/>
          <w:sz w:val="24"/>
        </w:rPr>
        <w:t>四、参会人员</w:t>
      </w:r>
    </w:p>
    <w:p>
      <w:pPr>
        <w:spacing w:line="500" w:lineRule="exact"/>
        <w:ind w:firstLine="480" w:firstLineChars="200"/>
        <w:rPr>
          <w:rFonts w:ascii="宋体" w:hAnsi="宋体"/>
          <w:sz w:val="24"/>
        </w:rPr>
      </w:pPr>
      <w:r>
        <w:rPr>
          <w:rFonts w:hint="eastAsia" w:ascii="宋体" w:hAnsi="宋体"/>
          <w:sz w:val="24"/>
        </w:rPr>
        <w:t>巫小芳、胡佳英、郭净（产假）、段丹、刘柯利、段霁洮、余采倪、张先连、郭佳丽、杨晓梅、凌姗、胡慧婷</w:t>
      </w:r>
    </w:p>
    <w:p>
      <w:pPr>
        <w:spacing w:line="500" w:lineRule="exact"/>
        <w:ind w:firstLine="482" w:firstLineChars="200"/>
        <w:rPr>
          <w:rFonts w:ascii="宋体" w:hAnsi="宋体" w:cs="宋体"/>
          <w:b/>
          <w:bCs/>
          <w:sz w:val="24"/>
        </w:rPr>
      </w:pPr>
      <w:r>
        <w:rPr>
          <w:rFonts w:hint="eastAsia" w:ascii="宋体" w:hAnsi="宋体" w:cs="宋体"/>
          <w:b/>
          <w:bCs/>
          <w:sz w:val="24"/>
        </w:rPr>
        <w:t>五、注意事项</w:t>
      </w:r>
    </w:p>
    <w:p>
      <w:pPr>
        <w:spacing w:line="500" w:lineRule="exact"/>
        <w:ind w:firstLine="480" w:firstLineChars="200"/>
        <w:rPr>
          <w:rFonts w:ascii="宋体" w:hAnsi="宋体"/>
          <w:sz w:val="24"/>
        </w:rPr>
      </w:pPr>
      <w:r>
        <w:rPr>
          <w:rFonts w:hint="eastAsia" w:ascii="宋体" w:hAnsi="宋体"/>
          <w:sz w:val="24"/>
        </w:rPr>
        <w:t>请工作室成员提前做好工作安排，准时参加活动。</w:t>
      </w:r>
    </w:p>
    <w:p>
      <w:pPr>
        <w:spacing w:line="500" w:lineRule="exact"/>
        <w:ind w:firstLine="482" w:firstLineChars="200"/>
        <w:rPr>
          <w:rFonts w:ascii="宋体" w:hAnsi="宋体" w:cs="宋体"/>
          <w:b/>
          <w:bCs/>
          <w:kern w:val="0"/>
          <w:sz w:val="24"/>
        </w:rPr>
      </w:pPr>
      <w:r>
        <w:rPr>
          <w:rFonts w:hint="eastAsia" w:ascii="宋体" w:hAnsi="宋体" w:cs="宋体"/>
          <w:b/>
          <w:bCs/>
          <w:kern w:val="0"/>
          <w:sz w:val="24"/>
        </w:rPr>
        <w:t>六、具体安排</w:t>
      </w:r>
    </w:p>
    <w:tbl>
      <w:tblPr>
        <w:tblStyle w:val="15"/>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599"/>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spacing w:line="500" w:lineRule="exact"/>
              <w:jc w:val="center"/>
              <w:rPr>
                <w:rFonts w:ascii="宋体" w:hAnsi="宋体"/>
                <w:b/>
                <w:sz w:val="24"/>
              </w:rPr>
            </w:pPr>
            <w:r>
              <w:rPr>
                <w:rFonts w:ascii="宋体" w:hAnsi="宋体"/>
                <w:b/>
                <w:sz w:val="24"/>
              </w:rPr>
              <w:t>时间</w:t>
            </w:r>
          </w:p>
        </w:tc>
        <w:tc>
          <w:tcPr>
            <w:tcW w:w="1418" w:type="dxa"/>
            <w:shd w:val="clear" w:color="auto" w:fill="auto"/>
          </w:tcPr>
          <w:p>
            <w:pPr>
              <w:spacing w:line="500" w:lineRule="exact"/>
              <w:ind w:firstLine="316" w:firstLineChars="131"/>
              <w:rPr>
                <w:rFonts w:ascii="宋体" w:hAnsi="宋体"/>
                <w:b/>
                <w:sz w:val="24"/>
              </w:rPr>
            </w:pPr>
            <w:r>
              <w:rPr>
                <w:rFonts w:hint="eastAsia" w:ascii="宋体" w:hAnsi="宋体"/>
                <w:b/>
                <w:sz w:val="24"/>
              </w:rPr>
              <w:t>地点</w:t>
            </w:r>
          </w:p>
        </w:tc>
        <w:tc>
          <w:tcPr>
            <w:tcW w:w="3599" w:type="dxa"/>
            <w:shd w:val="clear" w:color="auto" w:fill="auto"/>
          </w:tcPr>
          <w:p>
            <w:pPr>
              <w:spacing w:line="500" w:lineRule="exact"/>
              <w:jc w:val="center"/>
              <w:rPr>
                <w:rFonts w:ascii="宋体" w:hAnsi="宋体"/>
                <w:b/>
                <w:sz w:val="24"/>
              </w:rPr>
            </w:pPr>
            <w:r>
              <w:rPr>
                <w:rFonts w:ascii="宋体" w:hAnsi="宋体"/>
                <w:b/>
                <w:sz w:val="24"/>
              </w:rPr>
              <w:t>具体安排</w:t>
            </w:r>
          </w:p>
        </w:tc>
        <w:tc>
          <w:tcPr>
            <w:tcW w:w="1645" w:type="dxa"/>
            <w:shd w:val="clear" w:color="auto" w:fill="auto"/>
          </w:tcPr>
          <w:p>
            <w:pPr>
              <w:widowControl/>
              <w:spacing w:line="500" w:lineRule="exact"/>
              <w:jc w:val="center"/>
              <w:rPr>
                <w:rFonts w:ascii="宋体" w:hAnsi="宋体"/>
                <w:b/>
                <w:sz w:val="24"/>
              </w:rPr>
            </w:pPr>
            <w:r>
              <w:rPr>
                <w:rFonts w:ascii="宋体" w:hAnsi="宋体"/>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13:55-14:00</w:t>
            </w:r>
          </w:p>
        </w:tc>
        <w:tc>
          <w:tcPr>
            <w:tcW w:w="1418" w:type="dxa"/>
            <w:vMerge w:val="restart"/>
            <w:shd w:val="clear" w:color="auto" w:fill="auto"/>
          </w:tcPr>
          <w:p>
            <w:pPr>
              <w:spacing w:line="500" w:lineRule="exact"/>
              <w:ind w:firstLine="314" w:firstLineChars="131"/>
              <w:jc w:val="center"/>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jc w:val="center"/>
              <w:rPr>
                <w:sz w:val="24"/>
              </w:rPr>
            </w:pPr>
            <w:r>
              <w:rPr>
                <w:rFonts w:hint="eastAsia"/>
                <w:sz w:val="24"/>
              </w:rPr>
              <w:t>工作室</w:t>
            </w:r>
          </w:p>
          <w:p>
            <w:pPr>
              <w:spacing w:line="500" w:lineRule="exact"/>
              <w:jc w:val="center"/>
              <w:rPr>
                <w:kern w:val="0"/>
                <w:sz w:val="24"/>
              </w:rPr>
            </w:pPr>
            <w:r>
              <w:rPr>
                <w:rFonts w:hint="eastAsia"/>
                <w:sz w:val="24"/>
              </w:rPr>
              <w:t>QQ群平台</w:t>
            </w:r>
          </w:p>
          <w:p>
            <w:pPr>
              <w:spacing w:line="500" w:lineRule="exact"/>
              <w:jc w:val="center"/>
              <w:rPr>
                <w:rFonts w:ascii="宋体" w:hAnsi="宋体"/>
                <w:sz w:val="24"/>
              </w:rPr>
            </w:pPr>
          </w:p>
        </w:tc>
        <w:tc>
          <w:tcPr>
            <w:tcW w:w="3599" w:type="dxa"/>
            <w:shd w:val="clear" w:color="auto" w:fill="auto"/>
          </w:tcPr>
          <w:p>
            <w:pPr>
              <w:spacing w:line="500" w:lineRule="exact"/>
              <w:jc w:val="center"/>
              <w:rPr>
                <w:rFonts w:ascii="宋体" w:hAnsi="宋体"/>
                <w:sz w:val="24"/>
              </w:rPr>
            </w:pPr>
            <w:r>
              <w:rPr>
                <w:rFonts w:hint="eastAsia" w:ascii="宋体" w:hAnsi="宋体"/>
                <w:sz w:val="24"/>
              </w:rPr>
              <w:t>点名</w:t>
            </w:r>
          </w:p>
        </w:tc>
        <w:tc>
          <w:tcPr>
            <w:tcW w:w="1645" w:type="dxa"/>
            <w:shd w:val="clear" w:color="auto" w:fill="auto"/>
          </w:tcPr>
          <w:p>
            <w:pPr>
              <w:spacing w:line="500" w:lineRule="exact"/>
              <w:jc w:val="center"/>
              <w:rPr>
                <w:rFonts w:ascii="宋体" w:hAnsi="宋体"/>
                <w:sz w:val="24"/>
              </w:rPr>
            </w:pPr>
            <w:r>
              <w:rPr>
                <w:rFonts w:hint="eastAsia" w:ascii="宋体" w:hAnsi="宋体"/>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14:00-15:30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599" w:type="dxa"/>
            <w:shd w:val="clear" w:color="auto" w:fill="auto"/>
          </w:tcPr>
          <w:p>
            <w:pPr>
              <w:spacing w:line="500" w:lineRule="exact"/>
              <w:jc w:val="center"/>
              <w:rPr>
                <w:rFonts w:ascii="宋体" w:hAnsi="宋体"/>
                <w:sz w:val="24"/>
              </w:rPr>
            </w:pPr>
            <w:r>
              <w:rPr>
                <w:rFonts w:hint="eastAsia" w:ascii="宋体" w:hAnsi="宋体"/>
                <w:sz w:val="24"/>
              </w:rPr>
              <w:t>必读书分享</w:t>
            </w:r>
          </w:p>
        </w:tc>
        <w:tc>
          <w:tcPr>
            <w:tcW w:w="1645" w:type="dxa"/>
            <w:shd w:val="clear" w:color="auto" w:fill="auto"/>
          </w:tcPr>
          <w:p>
            <w:pPr>
              <w:spacing w:line="500" w:lineRule="exact"/>
              <w:jc w:val="center"/>
              <w:rPr>
                <w:rFonts w:ascii="宋体" w:hAnsi="宋体"/>
                <w:sz w:val="24"/>
              </w:rPr>
            </w:pPr>
            <w:r>
              <w:rPr>
                <w:rFonts w:hint="eastAsia" w:ascii="宋体" w:hAnsi="宋体"/>
                <w:kern w:val="0"/>
                <w:szCs w:val="21"/>
              </w:rPr>
              <w:t>胡慧婷 杨晓梅 郭佳丽 余彩倪 张先连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15:40-17:10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599" w:type="dxa"/>
            <w:shd w:val="clear" w:color="auto" w:fill="auto"/>
          </w:tcPr>
          <w:p>
            <w:pPr>
              <w:spacing w:line="500" w:lineRule="exact"/>
              <w:ind w:firstLine="1080" w:firstLineChars="450"/>
              <w:rPr>
                <w:rFonts w:ascii="宋体" w:hAnsi="宋体"/>
                <w:sz w:val="24"/>
              </w:rPr>
            </w:pPr>
            <w:r>
              <w:rPr>
                <w:rFonts w:hint="eastAsia" w:ascii="宋体" w:hAnsi="宋体"/>
                <w:sz w:val="24"/>
              </w:rPr>
              <w:t>自读书分享</w:t>
            </w:r>
          </w:p>
        </w:tc>
        <w:tc>
          <w:tcPr>
            <w:tcW w:w="1645" w:type="dxa"/>
            <w:shd w:val="clear" w:color="auto" w:fill="auto"/>
          </w:tcPr>
          <w:p>
            <w:pPr>
              <w:spacing w:line="500" w:lineRule="exact"/>
              <w:rPr>
                <w:rFonts w:ascii="宋体" w:hAnsi="宋体"/>
                <w:sz w:val="24"/>
              </w:rPr>
            </w:pPr>
            <w:r>
              <w:rPr>
                <w:rFonts w:hint="eastAsia" w:ascii="宋体" w:hAnsi="宋体"/>
                <w:kern w:val="0"/>
                <w:szCs w:val="21"/>
              </w:rPr>
              <w:t xml:space="preserve">段霁洮 段丹 凌姗 胡佳英 刘柯利 </w:t>
            </w:r>
          </w:p>
        </w:tc>
      </w:tr>
    </w:tbl>
    <w:p>
      <w:pPr>
        <w:spacing w:line="500" w:lineRule="exact"/>
        <w:ind w:firstLine="482" w:firstLineChars="200"/>
        <w:rPr>
          <w:rFonts w:ascii="宋体" w:hAnsi="宋体" w:cs="宋体"/>
          <w:b/>
          <w:bCs/>
          <w:sz w:val="24"/>
        </w:rPr>
      </w:pPr>
      <w:r>
        <w:rPr>
          <w:rFonts w:hint="eastAsia" w:ascii="宋体" w:hAnsi="宋体" w:cs="宋体"/>
          <w:b/>
          <w:bCs/>
          <w:sz w:val="24"/>
        </w:rPr>
        <w:t>六、宣传工作</w:t>
      </w:r>
    </w:p>
    <w:p>
      <w:pPr>
        <w:ind w:firstLine="480" w:firstLineChars="200"/>
        <w:rPr>
          <w:rFonts w:hint="eastAsia" w:ascii="宋体" w:hAnsi="宋体" w:eastAsia="宋体"/>
          <w:color w:val="000000"/>
          <w:kern w:val="0"/>
          <w:szCs w:val="21"/>
          <w:lang w:eastAsia="zh-CN"/>
        </w:rPr>
      </w:pPr>
      <w:r>
        <w:rPr>
          <w:rFonts w:hint="eastAsia" w:ascii="宋体" w:hAnsi="宋体" w:cs="宋体"/>
          <w:sz w:val="24"/>
        </w:rPr>
        <w:t>1.主持人：段霁洮</w:t>
      </w:r>
      <w:r>
        <w:rPr>
          <w:rFonts w:hint="eastAsia" w:ascii="宋体" w:hAnsi="宋体" w:cs="宋体"/>
          <w:sz w:val="24"/>
          <w:lang w:eastAsia="zh-CN"/>
        </w:rPr>
        <w:t>。</w:t>
      </w:r>
    </w:p>
    <w:p>
      <w:pPr>
        <w:spacing w:line="500" w:lineRule="exact"/>
        <w:ind w:firstLine="480" w:firstLineChars="200"/>
        <w:rPr>
          <w:rFonts w:hint="eastAsia" w:eastAsia="宋体"/>
          <w:sz w:val="24"/>
          <w:lang w:eastAsia="zh-CN"/>
        </w:rPr>
      </w:pPr>
      <w:r>
        <w:rPr>
          <w:rFonts w:hint="eastAsia"/>
          <w:sz w:val="24"/>
        </w:rPr>
        <w:t>2.</w:t>
      </w:r>
      <w:r>
        <w:rPr>
          <w:sz w:val="24"/>
        </w:rPr>
        <w:t xml:space="preserve"> </w:t>
      </w:r>
      <w:r>
        <w:rPr>
          <w:rFonts w:hint="eastAsia"/>
          <w:sz w:val="24"/>
        </w:rPr>
        <w:t>照相及简讯：段霁洮</w:t>
      </w:r>
      <w:r>
        <w:rPr>
          <w:rFonts w:hint="eastAsia"/>
          <w:sz w:val="24"/>
          <w:lang w:eastAsia="zh-CN"/>
        </w:rPr>
        <w:t>。</w:t>
      </w:r>
    </w:p>
    <w:p>
      <w:pPr>
        <w:spacing w:line="500" w:lineRule="exact"/>
        <w:ind w:firstLine="480" w:firstLineChars="200"/>
        <w:rPr>
          <w:rFonts w:hint="eastAsia" w:eastAsia="宋体"/>
          <w:sz w:val="24"/>
          <w:lang w:eastAsia="zh-CN"/>
        </w:rPr>
      </w:pPr>
      <w:r>
        <w:rPr>
          <w:sz w:val="24"/>
        </w:rPr>
        <w:t>3</w:t>
      </w:r>
      <w:r>
        <w:rPr>
          <w:rFonts w:hint="eastAsia"/>
          <w:sz w:val="24"/>
        </w:rPr>
        <w:t>.</w:t>
      </w:r>
      <w:r>
        <w:rPr>
          <w:sz w:val="24"/>
        </w:rPr>
        <w:t xml:space="preserve"> </w:t>
      </w:r>
      <w:r>
        <w:rPr>
          <w:rFonts w:hint="eastAsia"/>
          <w:sz w:val="24"/>
        </w:rPr>
        <w:t>名师网络负责：刘柯利</w:t>
      </w:r>
      <w:r>
        <w:rPr>
          <w:rFonts w:hint="eastAsia"/>
          <w:sz w:val="24"/>
          <w:lang w:eastAsia="zh-CN"/>
        </w:rPr>
        <w:t>。</w:t>
      </w:r>
    </w:p>
    <w:p>
      <w:pPr>
        <w:spacing w:line="500" w:lineRule="exact"/>
        <w:ind w:firstLine="480" w:firstLineChars="200"/>
        <w:rPr>
          <w:rFonts w:hint="eastAsia" w:eastAsia="宋体"/>
          <w:sz w:val="24"/>
          <w:lang w:eastAsia="zh-CN"/>
        </w:rPr>
      </w:pPr>
      <w:r>
        <w:rPr>
          <w:sz w:val="24"/>
        </w:rPr>
        <w:t>4</w:t>
      </w:r>
      <w:r>
        <w:rPr>
          <w:rFonts w:hint="eastAsia"/>
          <w:sz w:val="24"/>
        </w:rPr>
        <w:t>.</w:t>
      </w:r>
      <w:r>
        <w:rPr>
          <w:sz w:val="24"/>
        </w:rPr>
        <w:t xml:space="preserve"> </w:t>
      </w:r>
      <w:r>
        <w:rPr>
          <w:rFonts w:hint="eastAsia"/>
          <w:sz w:val="24"/>
        </w:rPr>
        <w:t>简报：杨晓梅</w:t>
      </w:r>
      <w:r>
        <w:rPr>
          <w:rFonts w:hint="eastAsia"/>
          <w:sz w:val="24"/>
          <w:lang w:eastAsia="zh-CN"/>
        </w:rPr>
        <w:t>。</w:t>
      </w:r>
    </w:p>
    <w:p>
      <w:pPr>
        <w:spacing w:line="500" w:lineRule="exact"/>
        <w:ind w:firstLine="480" w:firstLineChars="200"/>
        <w:rPr>
          <w:rFonts w:hint="eastAsia"/>
          <w:sz w:val="24"/>
          <w:lang w:eastAsia="zh-CN"/>
        </w:rPr>
      </w:pPr>
      <w:r>
        <w:rPr>
          <w:sz w:val="24"/>
        </w:rPr>
        <w:t>5</w:t>
      </w:r>
      <w:r>
        <w:rPr>
          <w:rFonts w:hint="eastAsia"/>
          <w:sz w:val="24"/>
        </w:rPr>
        <w:t>.</w:t>
      </w:r>
      <w:r>
        <w:rPr>
          <w:sz w:val="24"/>
        </w:rPr>
        <w:t xml:space="preserve"> </w:t>
      </w:r>
      <w:r>
        <w:rPr>
          <w:rFonts w:hint="eastAsia"/>
          <w:sz w:val="24"/>
        </w:rPr>
        <w:t>记录：段丹</w:t>
      </w:r>
      <w:r>
        <w:rPr>
          <w:rFonts w:hint="eastAsia"/>
          <w:sz w:val="24"/>
          <w:lang w:eastAsia="zh-CN"/>
        </w:rPr>
        <w:t>。</w:t>
      </w:r>
    </w:p>
    <w:p>
      <w:pPr>
        <w:spacing w:line="500" w:lineRule="exact"/>
        <w:ind w:firstLine="480" w:firstLineChars="200"/>
        <w:rPr>
          <w:rFonts w:hint="eastAsia"/>
          <w:sz w:val="24"/>
          <w:lang w:eastAsia="zh-CN"/>
        </w:rPr>
      </w:pPr>
    </w:p>
    <w:p>
      <w:pPr>
        <w:spacing w:line="500" w:lineRule="exact"/>
        <w:jc w:val="right"/>
        <w:rPr>
          <w:sz w:val="24"/>
        </w:rPr>
      </w:pPr>
      <w:r>
        <w:rPr>
          <w:rFonts w:hint="eastAsia"/>
          <w:sz w:val="24"/>
        </w:rPr>
        <w:t xml:space="preserve"> 成都市双流区名教师巫小芳工作室</w:t>
      </w:r>
    </w:p>
    <w:p>
      <w:pPr>
        <w:spacing w:line="500" w:lineRule="exact"/>
        <w:jc w:val="right"/>
        <w:rPr>
          <w:sz w:val="24"/>
        </w:rPr>
      </w:pPr>
      <w:r>
        <w:rPr>
          <w:rFonts w:hint="eastAsia"/>
          <w:sz w:val="24"/>
        </w:rPr>
        <w:t>2020年9月17日</w:t>
      </w:r>
    </w:p>
    <w:p>
      <w:pPr>
        <w:spacing w:line="500" w:lineRule="exact"/>
        <w:rPr>
          <w:sz w:val="24"/>
        </w:rPr>
      </w:pPr>
    </w:p>
    <w:p>
      <w:pPr>
        <w:spacing w:line="500" w:lineRule="exact"/>
        <w:jc w:val="right"/>
        <w:rPr>
          <w:sz w:val="24"/>
        </w:rPr>
      </w:pPr>
    </w:p>
    <w:p>
      <w:pPr>
        <w:spacing w:line="500" w:lineRule="exact"/>
        <w:rPr>
          <w:sz w:val="24"/>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pStyle w:val="14"/>
        <w:spacing w:line="360" w:lineRule="auto"/>
        <w:rPr>
          <w:rFonts w:hint="eastAsia"/>
          <w:shd w:val="clear" w:color="FFFFFF" w:fill="D9D9D9"/>
        </w:rPr>
      </w:pPr>
    </w:p>
    <w:p>
      <w:pPr>
        <w:keepNext w:val="0"/>
        <w:keepLines w:val="0"/>
        <w:pageBreakBefore w:val="0"/>
        <w:kinsoku/>
        <w:wordWrap/>
        <w:overflowPunct/>
        <w:topLinePunct w:val="0"/>
        <w:autoSpaceDE/>
        <w:autoSpaceDN/>
        <w:bidi w:val="0"/>
        <w:adjustRightInd/>
        <w:snapToGrid/>
        <w:spacing w:line="500" w:lineRule="exact"/>
        <w:ind w:firstLine="421" w:firstLineChars="131"/>
        <w:jc w:val="center"/>
        <w:textAlignment w:val="auto"/>
        <w:rPr>
          <w:rFonts w:ascii="宋体" w:hAnsi="宋体" w:cs="宋体"/>
          <w:b/>
          <w:sz w:val="32"/>
          <w:szCs w:val="32"/>
        </w:rPr>
      </w:pPr>
      <w:r>
        <w:rPr>
          <w:rFonts w:hint="eastAsia" w:ascii="宋体" w:hAnsi="宋体" w:cs="宋体"/>
          <w:b/>
          <w:sz w:val="32"/>
          <w:szCs w:val="32"/>
        </w:rPr>
        <w:t>成都市双流区名教师巫小芳工作室</w:t>
      </w:r>
    </w:p>
    <w:p>
      <w:pPr>
        <w:keepNext w:val="0"/>
        <w:keepLines w:val="0"/>
        <w:pageBreakBefore w:val="0"/>
        <w:kinsoku/>
        <w:wordWrap/>
        <w:overflowPunct/>
        <w:topLinePunct w:val="0"/>
        <w:autoSpaceDE/>
        <w:autoSpaceDN/>
        <w:bidi w:val="0"/>
        <w:adjustRightInd/>
        <w:snapToGrid/>
        <w:spacing w:line="500" w:lineRule="exact"/>
        <w:ind w:firstLine="421" w:firstLineChars="131"/>
        <w:jc w:val="center"/>
        <w:textAlignment w:val="auto"/>
        <w:rPr>
          <w:rFonts w:ascii="宋体" w:hAnsi="宋体" w:cs="宋体"/>
          <w:b/>
          <w:sz w:val="32"/>
          <w:szCs w:val="32"/>
        </w:rPr>
      </w:pPr>
      <w:r>
        <w:rPr>
          <w:rFonts w:hint="eastAsia" w:ascii="宋体" w:hAnsi="宋体" w:cs="宋体"/>
          <w:b/>
          <w:sz w:val="32"/>
          <w:szCs w:val="32"/>
        </w:rPr>
        <w:t>2020年9月第二次活动方案（线上教研）</w:t>
      </w:r>
    </w:p>
    <w:p>
      <w:pPr>
        <w:keepNext w:val="0"/>
        <w:keepLines w:val="0"/>
        <w:pageBreakBefore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cs="宋体"/>
          <w:b/>
          <w:sz w:val="24"/>
        </w:rPr>
      </w:pPr>
    </w:p>
    <w:p>
      <w:pPr>
        <w:keepNext w:val="0"/>
        <w:keepLines w:val="0"/>
        <w:pageBreakBefore w:val="0"/>
        <w:kinsoku/>
        <w:wordWrap/>
        <w:overflowPunct/>
        <w:topLinePunct w:val="0"/>
        <w:autoSpaceDE/>
        <w:autoSpaceDN/>
        <w:bidi w:val="0"/>
        <w:adjustRightInd/>
        <w:snapToGrid/>
        <w:spacing w:line="500" w:lineRule="exact"/>
        <w:ind w:firstLine="482" w:firstLineChars="200"/>
        <w:jc w:val="left"/>
        <w:textAlignment w:val="auto"/>
        <w:rPr>
          <w:rFonts w:ascii="宋体" w:hAnsi="宋体" w:cs="宋体"/>
          <w:b/>
          <w:sz w:val="24"/>
        </w:rPr>
      </w:pPr>
      <w:r>
        <w:rPr>
          <w:rFonts w:hint="eastAsia" w:ascii="宋体" w:hAnsi="宋体" w:cs="宋体"/>
          <w:b/>
          <w:sz w:val="24"/>
        </w:rPr>
        <w:t>一、活动时间及地点</w:t>
      </w:r>
    </w:p>
    <w:p>
      <w:pPr>
        <w:keepNext w:val="0"/>
        <w:keepLines w:val="0"/>
        <w:pageBreakBefore w:val="0"/>
        <w:kinsoku/>
        <w:wordWrap/>
        <w:overflowPunct/>
        <w:topLinePunct w:val="0"/>
        <w:autoSpaceDE/>
        <w:autoSpaceDN/>
        <w:bidi w:val="0"/>
        <w:adjustRightInd/>
        <w:snapToGrid/>
        <w:spacing w:line="500" w:lineRule="exact"/>
        <w:ind w:firstLine="420"/>
        <w:textAlignment w:val="auto"/>
        <w:rPr>
          <w:rFonts w:ascii="宋体" w:hAnsi="宋体" w:cs="宋体"/>
          <w:sz w:val="24"/>
        </w:rPr>
      </w:pPr>
      <w:r>
        <w:rPr>
          <w:rFonts w:hint="eastAsia" w:ascii="宋体" w:hAnsi="宋体" w:cs="宋体"/>
          <w:sz w:val="24"/>
        </w:rPr>
        <w:t>1.</w:t>
      </w:r>
      <w:r>
        <w:rPr>
          <w:rFonts w:ascii="宋体" w:hAnsi="宋体" w:cs="宋体"/>
          <w:sz w:val="24"/>
        </w:rPr>
        <w:t xml:space="preserve"> </w:t>
      </w:r>
      <w:r>
        <w:rPr>
          <w:rFonts w:hint="eastAsia" w:ascii="宋体" w:hAnsi="宋体" w:cs="宋体"/>
          <w:sz w:val="24"/>
        </w:rPr>
        <w:t>时间：2020年9月24日，14:00-17：00</w:t>
      </w:r>
    </w:p>
    <w:p>
      <w:pPr>
        <w:keepNext w:val="0"/>
        <w:keepLines w:val="0"/>
        <w:pageBreakBefore w:val="0"/>
        <w:kinsoku/>
        <w:wordWrap/>
        <w:overflowPunct/>
        <w:topLinePunct w:val="0"/>
        <w:autoSpaceDE/>
        <w:autoSpaceDN/>
        <w:bidi w:val="0"/>
        <w:adjustRightInd/>
        <w:snapToGrid/>
        <w:spacing w:line="500" w:lineRule="exact"/>
        <w:ind w:firstLine="420"/>
        <w:textAlignment w:val="auto"/>
        <w:rPr>
          <w:kern w:val="0"/>
          <w:sz w:val="24"/>
        </w:rPr>
      </w:pPr>
      <w:r>
        <w:rPr>
          <w:rFonts w:hint="eastAsia"/>
          <w:sz w:val="24"/>
        </w:rPr>
        <w:t>2.</w:t>
      </w:r>
      <w:r>
        <w:rPr>
          <w:sz w:val="24"/>
        </w:rPr>
        <w:t xml:space="preserve"> </w:t>
      </w:r>
      <w:r>
        <w:rPr>
          <w:rFonts w:hint="eastAsia"/>
          <w:sz w:val="24"/>
        </w:rPr>
        <w:t>地点：腾讯会议平台</w:t>
      </w:r>
    </w:p>
    <w:p>
      <w:pPr>
        <w:keepNext w:val="0"/>
        <w:keepLines w:val="0"/>
        <w:pageBreakBefore w:val="0"/>
        <w:kinsoku/>
        <w:wordWrap/>
        <w:overflowPunct/>
        <w:topLinePunct w:val="0"/>
        <w:autoSpaceDE/>
        <w:autoSpaceDN/>
        <w:bidi w:val="0"/>
        <w:adjustRightInd/>
        <w:snapToGrid/>
        <w:spacing w:line="500" w:lineRule="exact"/>
        <w:ind w:firstLine="482" w:firstLineChars="200"/>
        <w:jc w:val="left"/>
        <w:textAlignment w:val="auto"/>
        <w:rPr>
          <w:rFonts w:ascii="宋体" w:hAnsi="宋体" w:cs="宋体"/>
          <w:b/>
          <w:sz w:val="24"/>
        </w:rPr>
      </w:pPr>
      <w:r>
        <w:rPr>
          <w:rFonts w:hint="eastAsia" w:ascii="宋体" w:hAnsi="宋体" w:cs="宋体"/>
          <w:b/>
          <w:sz w:val="24"/>
        </w:rPr>
        <w:t>二、活动内容</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kern w:val="0"/>
          <w:sz w:val="24"/>
          <w:szCs w:val="21"/>
          <w:lang w:eastAsia="zh-CN"/>
        </w:rPr>
      </w:pPr>
      <w:r>
        <w:rPr>
          <w:rFonts w:hint="eastAsia" w:ascii="宋体" w:hAnsi="宋体"/>
          <w:kern w:val="0"/>
          <w:sz w:val="24"/>
          <w:szCs w:val="21"/>
        </w:rPr>
        <w:t>谈话活动组织策略</w:t>
      </w:r>
      <w:r>
        <w:rPr>
          <w:rFonts w:hint="eastAsia" w:ascii="宋体" w:hAnsi="宋体"/>
          <w:kern w:val="0"/>
          <w:sz w:val="24"/>
          <w:szCs w:val="21"/>
          <w:lang w:eastAsia="zh-CN"/>
        </w:rPr>
        <w:t>。</w:t>
      </w:r>
    </w:p>
    <w:p>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ascii="宋体" w:hAnsi="宋体" w:cs="宋体"/>
          <w:b/>
          <w:bCs/>
          <w:sz w:val="24"/>
        </w:rPr>
      </w:pPr>
      <w:r>
        <w:rPr>
          <w:rFonts w:hint="eastAsia" w:ascii="宋体" w:hAnsi="宋体" w:cs="宋体"/>
          <w:b/>
          <w:bCs/>
          <w:sz w:val="24"/>
        </w:rPr>
        <w:t>三、参会人员</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sz w:val="24"/>
        </w:rPr>
      </w:pPr>
      <w:r>
        <w:rPr>
          <w:rFonts w:hint="eastAsia" w:ascii="宋体" w:hAnsi="宋体"/>
          <w:sz w:val="24"/>
        </w:rPr>
        <w:t xml:space="preserve">巫小芳、胡佳英、郭净（产假）、段丹、刘柯利、段霁洮、张先连、郭佳丽、杨晓梅、凌姗、胡慧婷、余采倪 </w:t>
      </w:r>
    </w:p>
    <w:p>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ascii="宋体" w:hAnsi="宋体" w:cs="宋体"/>
          <w:b/>
          <w:bCs/>
          <w:sz w:val="24"/>
        </w:rPr>
      </w:pPr>
      <w:r>
        <w:rPr>
          <w:rFonts w:hint="eastAsia" w:ascii="宋体" w:hAnsi="宋体" w:cs="宋体"/>
          <w:b/>
          <w:bCs/>
          <w:sz w:val="24"/>
        </w:rPr>
        <w:t>四、注意事项</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sz w:val="24"/>
        </w:rPr>
      </w:pPr>
      <w:r>
        <w:rPr>
          <w:rFonts w:hint="eastAsia" w:ascii="宋体" w:hAnsi="宋体"/>
          <w:sz w:val="24"/>
        </w:rPr>
        <w:t>请工作室成员提前做好工作安排，准时参加活动。</w:t>
      </w:r>
    </w:p>
    <w:p>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ascii="宋体" w:hAnsi="宋体" w:cs="宋体"/>
          <w:b/>
          <w:bCs/>
          <w:kern w:val="0"/>
          <w:sz w:val="24"/>
        </w:rPr>
      </w:pPr>
      <w:r>
        <w:rPr>
          <w:rFonts w:hint="eastAsia" w:ascii="宋体" w:hAnsi="宋体" w:cs="宋体"/>
          <w:b/>
          <w:bCs/>
          <w:kern w:val="0"/>
          <w:sz w:val="24"/>
        </w:rPr>
        <w:t>五、具体安排</w:t>
      </w:r>
    </w:p>
    <w:tbl>
      <w:tblPr>
        <w:tblStyle w:val="15"/>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599"/>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b/>
                <w:sz w:val="24"/>
              </w:rPr>
            </w:pPr>
            <w:r>
              <w:rPr>
                <w:rFonts w:ascii="宋体" w:hAnsi="宋体"/>
                <w:b/>
                <w:sz w:val="24"/>
              </w:rPr>
              <w:t>时间</w:t>
            </w:r>
          </w:p>
        </w:tc>
        <w:tc>
          <w:tcPr>
            <w:tcW w:w="1418" w:type="dxa"/>
            <w:shd w:val="clear" w:color="auto" w:fill="auto"/>
          </w:tcPr>
          <w:p>
            <w:pPr>
              <w:keepNext w:val="0"/>
              <w:keepLines w:val="0"/>
              <w:pageBreakBefore w:val="0"/>
              <w:kinsoku/>
              <w:wordWrap/>
              <w:overflowPunct/>
              <w:topLinePunct w:val="0"/>
              <w:autoSpaceDE/>
              <w:autoSpaceDN/>
              <w:bidi w:val="0"/>
              <w:adjustRightInd/>
              <w:snapToGrid/>
              <w:spacing w:line="500" w:lineRule="exact"/>
              <w:ind w:firstLine="316" w:firstLineChars="131"/>
              <w:textAlignment w:val="auto"/>
              <w:rPr>
                <w:rFonts w:ascii="宋体" w:hAnsi="宋体"/>
                <w:b/>
                <w:sz w:val="24"/>
              </w:rPr>
            </w:pPr>
            <w:r>
              <w:rPr>
                <w:rFonts w:hint="eastAsia" w:ascii="宋体" w:hAnsi="宋体"/>
                <w:b/>
                <w:sz w:val="24"/>
              </w:rPr>
              <w:t>地点</w:t>
            </w:r>
          </w:p>
        </w:tc>
        <w:tc>
          <w:tcPr>
            <w:tcW w:w="3599"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b/>
                <w:sz w:val="24"/>
              </w:rPr>
            </w:pPr>
            <w:r>
              <w:rPr>
                <w:rFonts w:ascii="宋体" w:hAnsi="宋体"/>
                <w:b/>
                <w:sz w:val="24"/>
              </w:rPr>
              <w:t>具体安排</w:t>
            </w:r>
          </w:p>
        </w:tc>
        <w:tc>
          <w:tcPr>
            <w:tcW w:w="1645" w:type="dxa"/>
            <w:shd w:val="clear" w:color="auto" w:fill="auto"/>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宋体" w:hAnsi="宋体"/>
                <w:b/>
                <w:sz w:val="24"/>
              </w:rPr>
            </w:pPr>
            <w:r>
              <w:rPr>
                <w:rFonts w:ascii="宋体" w:hAnsi="宋体"/>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984"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13:50-14:00</w:t>
            </w:r>
          </w:p>
        </w:tc>
        <w:tc>
          <w:tcPr>
            <w:tcW w:w="1418" w:type="dxa"/>
            <w:vMerge w:val="restart"/>
            <w:shd w:val="clear" w:color="auto" w:fill="auto"/>
          </w:tcPr>
          <w:p>
            <w:pPr>
              <w:keepNext w:val="0"/>
              <w:keepLines w:val="0"/>
              <w:pageBreakBefore w:val="0"/>
              <w:kinsoku/>
              <w:wordWrap/>
              <w:overflowPunct/>
              <w:topLinePunct w:val="0"/>
              <w:autoSpaceDE/>
              <w:autoSpaceDN/>
              <w:bidi w:val="0"/>
              <w:adjustRightInd/>
              <w:snapToGrid/>
              <w:spacing w:line="500" w:lineRule="exact"/>
              <w:ind w:firstLine="314" w:firstLineChars="131"/>
              <w:jc w:val="center"/>
              <w:textAlignment w:val="auto"/>
              <w:rPr>
                <w:rFonts w:ascii="宋体" w:hAnsi="宋体"/>
                <w:sz w:val="24"/>
              </w:rPr>
            </w:pPr>
          </w:p>
          <w:p>
            <w:pPr>
              <w:keepNext w:val="0"/>
              <w:keepLines w:val="0"/>
              <w:pageBreakBefore w:val="0"/>
              <w:kinsoku/>
              <w:wordWrap/>
              <w:overflowPunct/>
              <w:topLinePunct w:val="0"/>
              <w:autoSpaceDE/>
              <w:autoSpaceDN/>
              <w:bidi w:val="0"/>
              <w:adjustRightInd/>
              <w:snapToGrid/>
              <w:spacing w:line="500" w:lineRule="exact"/>
              <w:textAlignment w:val="auto"/>
              <w:rPr>
                <w:rFonts w:ascii="宋体" w:hAnsi="宋体"/>
                <w:sz w:val="24"/>
              </w:rPr>
            </w:pPr>
          </w:p>
          <w:p>
            <w:pPr>
              <w:keepNext w:val="0"/>
              <w:keepLines w:val="0"/>
              <w:pageBreakBefore w:val="0"/>
              <w:kinsoku/>
              <w:wordWrap/>
              <w:overflowPunct/>
              <w:topLinePunct w:val="0"/>
              <w:autoSpaceDE/>
              <w:autoSpaceDN/>
              <w:bidi w:val="0"/>
              <w:adjustRightInd/>
              <w:snapToGrid/>
              <w:spacing w:line="500" w:lineRule="exact"/>
              <w:textAlignment w:val="auto"/>
              <w:rPr>
                <w:rFonts w:ascii="宋体" w:hAnsi="宋体"/>
                <w:sz w:val="24"/>
              </w:rPr>
            </w:pPr>
          </w:p>
          <w:p>
            <w:pPr>
              <w:keepNext w:val="0"/>
              <w:keepLines w:val="0"/>
              <w:pageBreakBefore w:val="0"/>
              <w:kinsoku/>
              <w:wordWrap/>
              <w:overflowPunct/>
              <w:topLinePunct w:val="0"/>
              <w:autoSpaceDE/>
              <w:autoSpaceDN/>
              <w:bidi w:val="0"/>
              <w:adjustRightInd/>
              <w:snapToGrid/>
              <w:spacing w:line="500" w:lineRule="exact"/>
              <w:textAlignment w:val="auto"/>
              <w:rPr>
                <w:rFonts w:ascii="宋体" w:hAnsi="宋体"/>
                <w:sz w:val="24"/>
              </w:rPr>
            </w:pPr>
          </w:p>
          <w:p>
            <w:pPr>
              <w:keepNext w:val="0"/>
              <w:keepLines w:val="0"/>
              <w:pageBreakBefore w:val="0"/>
              <w:kinsoku/>
              <w:wordWrap/>
              <w:overflowPunct/>
              <w:topLinePunct w:val="0"/>
              <w:autoSpaceDE/>
              <w:autoSpaceDN/>
              <w:bidi w:val="0"/>
              <w:adjustRightInd/>
              <w:snapToGrid/>
              <w:spacing w:line="500" w:lineRule="exact"/>
              <w:textAlignment w:val="auto"/>
              <w:rPr>
                <w:sz w:val="24"/>
              </w:rPr>
            </w:pPr>
            <w:r>
              <w:rPr>
                <w:rFonts w:hint="eastAsia"/>
                <w:sz w:val="24"/>
              </w:rPr>
              <w:t>腾讯会议</w:t>
            </w:r>
          </w:p>
          <w:p>
            <w:pPr>
              <w:keepNext w:val="0"/>
              <w:keepLines w:val="0"/>
              <w:pageBreakBefore w:val="0"/>
              <w:kinsoku/>
              <w:wordWrap/>
              <w:overflowPunct/>
              <w:topLinePunct w:val="0"/>
              <w:autoSpaceDE/>
              <w:autoSpaceDN/>
              <w:bidi w:val="0"/>
              <w:adjustRightInd/>
              <w:snapToGrid/>
              <w:spacing w:line="500" w:lineRule="exact"/>
              <w:textAlignment w:val="auto"/>
              <w:rPr>
                <w:kern w:val="0"/>
                <w:sz w:val="24"/>
              </w:rPr>
            </w:pPr>
            <w:r>
              <w:rPr>
                <w:rFonts w:hint="eastAsia"/>
                <w:sz w:val="24"/>
              </w:rPr>
              <w:t>平台</w:t>
            </w:r>
          </w:p>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p>
        </w:tc>
        <w:tc>
          <w:tcPr>
            <w:tcW w:w="3599"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点名</w:t>
            </w:r>
          </w:p>
        </w:tc>
        <w:tc>
          <w:tcPr>
            <w:tcW w:w="1645"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段霁洮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vMerge w:val="restart"/>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14:00-16:00</w:t>
            </w:r>
          </w:p>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p>
        </w:tc>
        <w:tc>
          <w:tcPr>
            <w:tcW w:w="1418" w:type="dxa"/>
            <w:vMerge w:val="continue"/>
            <w:shd w:val="clear" w:color="auto" w:fill="auto"/>
          </w:tcPr>
          <w:p>
            <w:pPr>
              <w:keepNext w:val="0"/>
              <w:keepLines w:val="0"/>
              <w:pageBreakBefore w:val="0"/>
              <w:kinsoku/>
              <w:wordWrap/>
              <w:overflowPunct/>
              <w:topLinePunct w:val="0"/>
              <w:autoSpaceDE/>
              <w:autoSpaceDN/>
              <w:bidi w:val="0"/>
              <w:adjustRightInd/>
              <w:snapToGrid/>
              <w:spacing w:line="500" w:lineRule="exact"/>
              <w:ind w:firstLine="314" w:firstLineChars="131"/>
              <w:jc w:val="center"/>
              <w:textAlignment w:val="auto"/>
              <w:rPr>
                <w:rFonts w:ascii="宋体" w:hAnsi="宋体"/>
                <w:sz w:val="24"/>
              </w:rPr>
            </w:pPr>
          </w:p>
        </w:tc>
        <w:tc>
          <w:tcPr>
            <w:tcW w:w="3599"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大班谈话</w:t>
            </w:r>
            <w:r>
              <w:rPr>
                <w:rFonts w:ascii="宋体" w:hAnsi="宋体"/>
                <w:sz w:val="24"/>
              </w:rPr>
              <w:t>活动课例展示</w:t>
            </w:r>
            <w:r>
              <w:rPr>
                <w:rFonts w:hint="eastAsia" w:ascii="宋体" w:hAnsi="宋体"/>
                <w:sz w:val="24"/>
              </w:rPr>
              <w:t>《我的快乐中秋节》</w:t>
            </w:r>
          </w:p>
        </w:tc>
        <w:tc>
          <w:tcPr>
            <w:tcW w:w="1645"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段</w:t>
            </w:r>
            <w:r>
              <w:rPr>
                <w:rFonts w:ascii="宋体" w:hAnsi="宋体"/>
                <w:sz w:val="24"/>
              </w:rPr>
              <w:t>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p>
        </w:tc>
        <w:tc>
          <w:tcPr>
            <w:tcW w:w="1418" w:type="dxa"/>
            <w:vMerge w:val="continue"/>
            <w:shd w:val="clear" w:color="auto" w:fill="auto"/>
          </w:tcPr>
          <w:p>
            <w:pPr>
              <w:keepNext w:val="0"/>
              <w:keepLines w:val="0"/>
              <w:pageBreakBefore w:val="0"/>
              <w:kinsoku/>
              <w:wordWrap/>
              <w:overflowPunct/>
              <w:topLinePunct w:val="0"/>
              <w:autoSpaceDE/>
              <w:autoSpaceDN/>
              <w:bidi w:val="0"/>
              <w:adjustRightInd/>
              <w:snapToGrid/>
              <w:spacing w:line="500" w:lineRule="exact"/>
              <w:ind w:firstLine="314" w:firstLineChars="131"/>
              <w:jc w:val="center"/>
              <w:textAlignment w:val="auto"/>
              <w:rPr>
                <w:rFonts w:ascii="宋体" w:hAnsi="宋体"/>
                <w:sz w:val="24"/>
              </w:rPr>
            </w:pPr>
          </w:p>
        </w:tc>
        <w:tc>
          <w:tcPr>
            <w:tcW w:w="3599"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讲座《采撷谈论之花  促进幼儿成长》</w:t>
            </w:r>
          </w:p>
        </w:tc>
        <w:tc>
          <w:tcPr>
            <w:tcW w:w="1645"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段丹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p>
        </w:tc>
        <w:tc>
          <w:tcPr>
            <w:tcW w:w="1418" w:type="dxa"/>
            <w:vMerge w:val="continue"/>
            <w:shd w:val="clear" w:color="auto" w:fill="auto"/>
          </w:tcPr>
          <w:p>
            <w:pPr>
              <w:keepNext w:val="0"/>
              <w:keepLines w:val="0"/>
              <w:pageBreakBefore w:val="0"/>
              <w:kinsoku/>
              <w:wordWrap/>
              <w:overflowPunct/>
              <w:topLinePunct w:val="0"/>
              <w:autoSpaceDE/>
              <w:autoSpaceDN/>
              <w:bidi w:val="0"/>
              <w:adjustRightInd/>
              <w:snapToGrid/>
              <w:spacing w:line="500" w:lineRule="exact"/>
              <w:ind w:firstLine="314" w:firstLineChars="131"/>
              <w:jc w:val="center"/>
              <w:textAlignment w:val="auto"/>
              <w:rPr>
                <w:rFonts w:ascii="宋体" w:hAnsi="宋体"/>
                <w:sz w:val="24"/>
              </w:rPr>
            </w:pPr>
          </w:p>
        </w:tc>
        <w:tc>
          <w:tcPr>
            <w:tcW w:w="3599"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讲座《学前儿童谈话活动的设计和组织指导》</w:t>
            </w:r>
          </w:p>
        </w:tc>
        <w:tc>
          <w:tcPr>
            <w:tcW w:w="1645" w:type="dxa"/>
            <w:shd w:val="clear" w:color="auto" w:fill="auto"/>
          </w:tcPr>
          <w:p>
            <w:pPr>
              <w:keepNext w:val="0"/>
              <w:keepLines w:val="0"/>
              <w:pageBreakBefore w:val="0"/>
              <w:kinsoku/>
              <w:wordWrap/>
              <w:overflowPunct/>
              <w:topLinePunct w:val="0"/>
              <w:autoSpaceDE/>
              <w:autoSpaceDN/>
              <w:bidi w:val="0"/>
              <w:adjustRightInd/>
              <w:snapToGrid/>
              <w:spacing w:line="500" w:lineRule="exact"/>
              <w:ind w:firstLine="240" w:firstLineChars="100"/>
              <w:textAlignment w:val="auto"/>
              <w:rPr>
                <w:rFonts w:ascii="宋体" w:hAnsi="宋体"/>
                <w:sz w:val="24"/>
              </w:rPr>
            </w:pPr>
            <w:r>
              <w:rPr>
                <w:rFonts w:ascii="宋体" w:hAnsi="宋体"/>
                <w:sz w:val="24"/>
              </w:rPr>
              <w:t>刘柯利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16:00-16:20</w:t>
            </w:r>
          </w:p>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p>
        </w:tc>
        <w:tc>
          <w:tcPr>
            <w:tcW w:w="1418" w:type="dxa"/>
            <w:vMerge w:val="continue"/>
            <w:shd w:val="clear" w:color="auto" w:fill="auto"/>
          </w:tcPr>
          <w:p>
            <w:pPr>
              <w:keepNext w:val="0"/>
              <w:keepLines w:val="0"/>
              <w:pageBreakBefore w:val="0"/>
              <w:kinsoku/>
              <w:wordWrap/>
              <w:overflowPunct/>
              <w:topLinePunct w:val="0"/>
              <w:autoSpaceDE/>
              <w:autoSpaceDN/>
              <w:bidi w:val="0"/>
              <w:adjustRightInd/>
              <w:snapToGrid/>
              <w:spacing w:line="500" w:lineRule="exact"/>
              <w:ind w:firstLine="314" w:firstLineChars="131"/>
              <w:jc w:val="center"/>
              <w:textAlignment w:val="auto"/>
              <w:rPr>
                <w:rFonts w:ascii="宋体" w:hAnsi="宋体"/>
                <w:sz w:val="24"/>
              </w:rPr>
            </w:pPr>
          </w:p>
        </w:tc>
        <w:tc>
          <w:tcPr>
            <w:tcW w:w="3599"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茶歇</w:t>
            </w:r>
          </w:p>
        </w:tc>
        <w:tc>
          <w:tcPr>
            <w:tcW w:w="1645" w:type="dxa"/>
            <w:shd w:val="clear" w:color="auto" w:fill="auto"/>
          </w:tcPr>
          <w:p>
            <w:pPr>
              <w:keepNext w:val="0"/>
              <w:keepLines w:val="0"/>
              <w:pageBreakBefore w:val="0"/>
              <w:kinsoku/>
              <w:wordWrap/>
              <w:overflowPunct/>
              <w:topLinePunct w:val="0"/>
              <w:autoSpaceDE/>
              <w:autoSpaceDN/>
              <w:bidi w:val="0"/>
              <w:adjustRightInd/>
              <w:snapToGrid/>
              <w:spacing w:line="500" w:lineRule="exact"/>
              <w:textAlignment w:val="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16:30-17:30</w:t>
            </w:r>
          </w:p>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p>
        </w:tc>
        <w:tc>
          <w:tcPr>
            <w:tcW w:w="1418" w:type="dxa"/>
            <w:vMerge w:val="continue"/>
            <w:shd w:val="clear" w:color="auto" w:fill="auto"/>
          </w:tcPr>
          <w:p>
            <w:pPr>
              <w:keepNext w:val="0"/>
              <w:keepLines w:val="0"/>
              <w:pageBreakBefore w:val="0"/>
              <w:kinsoku/>
              <w:wordWrap/>
              <w:overflowPunct/>
              <w:topLinePunct w:val="0"/>
              <w:autoSpaceDE/>
              <w:autoSpaceDN/>
              <w:bidi w:val="0"/>
              <w:adjustRightInd/>
              <w:snapToGrid/>
              <w:spacing w:line="500" w:lineRule="exact"/>
              <w:ind w:firstLine="314" w:firstLineChars="131"/>
              <w:jc w:val="center"/>
              <w:textAlignment w:val="auto"/>
              <w:rPr>
                <w:rFonts w:ascii="宋体" w:hAnsi="宋体"/>
                <w:sz w:val="24"/>
              </w:rPr>
            </w:pPr>
          </w:p>
        </w:tc>
        <w:tc>
          <w:tcPr>
            <w:tcW w:w="3599"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谈话活动目标设定与组织策略研讨</w:t>
            </w:r>
          </w:p>
        </w:tc>
        <w:tc>
          <w:tcPr>
            <w:tcW w:w="1645" w:type="dxa"/>
            <w:shd w:val="clear" w:color="auto" w:fill="auto"/>
          </w:tcPr>
          <w:p>
            <w:pPr>
              <w:keepNext w:val="0"/>
              <w:keepLines w:val="0"/>
              <w:pageBreakBefore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全体组员</w:t>
            </w:r>
          </w:p>
        </w:tc>
      </w:tr>
    </w:tbl>
    <w:p>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ascii="宋体" w:hAnsi="宋体" w:cs="宋体"/>
          <w:b/>
          <w:bCs/>
          <w:sz w:val="24"/>
        </w:rPr>
      </w:pPr>
      <w:r>
        <w:rPr>
          <w:rFonts w:hint="eastAsia" w:ascii="宋体" w:hAnsi="宋体" w:cs="宋体"/>
          <w:b/>
          <w:bCs/>
          <w:sz w:val="24"/>
        </w:rPr>
        <w:t>六、宣传工作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olor w:val="000000"/>
          <w:kern w:val="0"/>
          <w:szCs w:val="21"/>
          <w:lang w:eastAsia="zh-CN"/>
        </w:rPr>
      </w:pPr>
      <w:r>
        <w:rPr>
          <w:rFonts w:hint="eastAsia" w:ascii="宋体" w:hAnsi="宋体" w:cs="宋体"/>
          <w:sz w:val="24"/>
        </w:rPr>
        <w:t>1.主持人：段霁洮</w:t>
      </w:r>
      <w:r>
        <w:rPr>
          <w:rFonts w:hint="eastAsia" w:ascii="宋体" w:hAnsi="宋体" w:cs="宋体"/>
          <w:sz w:val="24"/>
          <w:lang w:eastAsia="zh-CN"/>
        </w:rPr>
        <w:t>。</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eastAsia="宋体"/>
          <w:sz w:val="24"/>
          <w:lang w:eastAsia="zh-CN"/>
        </w:rPr>
      </w:pPr>
      <w:r>
        <w:rPr>
          <w:rFonts w:hint="eastAsia"/>
          <w:sz w:val="24"/>
        </w:rPr>
        <w:t>2.</w:t>
      </w:r>
      <w:r>
        <w:rPr>
          <w:sz w:val="24"/>
        </w:rPr>
        <w:t xml:space="preserve"> </w:t>
      </w:r>
      <w:r>
        <w:rPr>
          <w:rFonts w:hint="eastAsia"/>
          <w:sz w:val="24"/>
        </w:rPr>
        <w:t>照相及简讯： 余彩倪</w:t>
      </w:r>
      <w:r>
        <w:rPr>
          <w:rFonts w:hint="eastAsia"/>
          <w:sz w:val="24"/>
          <w:lang w:eastAsia="zh-CN"/>
        </w:rPr>
        <w:t>。</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eastAsia="宋体"/>
          <w:sz w:val="24"/>
          <w:lang w:eastAsia="zh-CN"/>
        </w:rPr>
      </w:pPr>
      <w:r>
        <w:rPr>
          <w:sz w:val="24"/>
        </w:rPr>
        <w:t>3</w:t>
      </w:r>
      <w:r>
        <w:rPr>
          <w:rFonts w:hint="eastAsia"/>
          <w:sz w:val="24"/>
        </w:rPr>
        <w:t>.</w:t>
      </w:r>
      <w:r>
        <w:rPr>
          <w:sz w:val="24"/>
        </w:rPr>
        <w:t xml:space="preserve"> </w:t>
      </w:r>
      <w:r>
        <w:rPr>
          <w:rFonts w:hint="eastAsia"/>
          <w:sz w:val="24"/>
        </w:rPr>
        <w:t>名师网络负责：刘柯利</w:t>
      </w:r>
      <w:r>
        <w:rPr>
          <w:rFonts w:hint="eastAsia"/>
          <w:sz w:val="24"/>
          <w:lang w:eastAsia="zh-CN"/>
        </w:rPr>
        <w:t>。</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eastAsia="宋体"/>
          <w:sz w:val="24"/>
          <w:lang w:eastAsia="zh-CN"/>
        </w:rPr>
      </w:pPr>
      <w:r>
        <w:rPr>
          <w:sz w:val="24"/>
        </w:rPr>
        <w:t>4</w:t>
      </w:r>
      <w:r>
        <w:rPr>
          <w:rFonts w:hint="eastAsia"/>
          <w:sz w:val="24"/>
        </w:rPr>
        <w:t>.</w:t>
      </w:r>
      <w:r>
        <w:rPr>
          <w:sz w:val="24"/>
        </w:rPr>
        <w:t xml:space="preserve"> </w:t>
      </w:r>
      <w:r>
        <w:rPr>
          <w:rFonts w:hint="eastAsia"/>
          <w:sz w:val="24"/>
        </w:rPr>
        <w:t>简报：杨晓梅</w:t>
      </w:r>
      <w:r>
        <w:rPr>
          <w:rFonts w:hint="eastAsia"/>
          <w:sz w:val="24"/>
          <w:lang w:eastAsia="zh-CN"/>
        </w:rPr>
        <w:t>。</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eastAsia="宋体"/>
          <w:sz w:val="24"/>
          <w:lang w:eastAsia="zh-CN"/>
        </w:rPr>
      </w:pPr>
      <w:r>
        <w:rPr>
          <w:sz w:val="24"/>
        </w:rPr>
        <w:t>5</w:t>
      </w:r>
      <w:r>
        <w:rPr>
          <w:rFonts w:hint="eastAsia"/>
          <w:sz w:val="24"/>
        </w:rPr>
        <w:t>.</w:t>
      </w:r>
      <w:r>
        <w:rPr>
          <w:sz w:val="24"/>
        </w:rPr>
        <w:t xml:space="preserve"> </w:t>
      </w:r>
      <w:r>
        <w:rPr>
          <w:rFonts w:hint="eastAsia"/>
          <w:sz w:val="24"/>
        </w:rPr>
        <w:t>记录：</w:t>
      </w:r>
      <w:r>
        <w:rPr>
          <w:sz w:val="24"/>
        </w:rPr>
        <w:t xml:space="preserve"> 胡慧婷</w:t>
      </w:r>
      <w:r>
        <w:rPr>
          <w:rFonts w:hint="eastAsia"/>
          <w:sz w:val="24"/>
          <w:lang w:eastAsia="zh-CN"/>
        </w:rPr>
        <w:t>。</w:t>
      </w:r>
    </w:p>
    <w:p>
      <w:pPr>
        <w:keepNext w:val="0"/>
        <w:keepLines w:val="0"/>
        <w:pageBreakBefore w:val="0"/>
        <w:kinsoku/>
        <w:wordWrap/>
        <w:overflowPunct/>
        <w:topLinePunct w:val="0"/>
        <w:autoSpaceDE/>
        <w:autoSpaceDN/>
        <w:bidi w:val="0"/>
        <w:adjustRightInd/>
        <w:snapToGrid/>
        <w:spacing w:line="500" w:lineRule="exact"/>
        <w:jc w:val="right"/>
        <w:textAlignment w:val="auto"/>
        <w:rPr>
          <w:sz w:val="24"/>
        </w:rPr>
      </w:pPr>
      <w:r>
        <w:rPr>
          <w:rFonts w:hint="eastAsia"/>
          <w:sz w:val="24"/>
        </w:rPr>
        <w:t xml:space="preserve"> 成都市双流区名教师巫小芳工作室</w:t>
      </w:r>
    </w:p>
    <w:p>
      <w:pPr>
        <w:keepNext w:val="0"/>
        <w:keepLines w:val="0"/>
        <w:pageBreakBefore w:val="0"/>
        <w:kinsoku/>
        <w:wordWrap/>
        <w:overflowPunct/>
        <w:topLinePunct w:val="0"/>
        <w:autoSpaceDE/>
        <w:autoSpaceDN/>
        <w:bidi w:val="0"/>
        <w:adjustRightInd/>
        <w:snapToGrid/>
        <w:spacing w:line="500" w:lineRule="exact"/>
        <w:jc w:val="right"/>
        <w:textAlignment w:val="auto"/>
        <w:rPr>
          <w:sz w:val="24"/>
        </w:rPr>
      </w:pPr>
      <w:r>
        <w:rPr>
          <w:rFonts w:hint="eastAsia"/>
          <w:sz w:val="24"/>
        </w:rPr>
        <w:t>2020年9月24日</w:t>
      </w:r>
    </w:p>
    <w:p>
      <w:pPr>
        <w:keepNext w:val="0"/>
        <w:keepLines w:val="0"/>
        <w:pageBreakBefore w:val="0"/>
        <w:kinsoku/>
        <w:wordWrap/>
        <w:overflowPunct/>
        <w:topLinePunct w:val="0"/>
        <w:autoSpaceDE/>
        <w:autoSpaceDN/>
        <w:bidi w:val="0"/>
        <w:adjustRightInd/>
        <w:snapToGrid/>
        <w:spacing w:line="500" w:lineRule="exact"/>
        <w:textAlignment w:val="auto"/>
        <w:rPr>
          <w:sz w:val="24"/>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14"/>
        <w:spacing w:line="360" w:lineRule="auto"/>
        <w:rPr>
          <w:rStyle w:val="20"/>
          <w:color w:val="auto"/>
          <w:u w:val="none"/>
          <w:shd w:val="clear" w:color="FFFFFF" w:fill="D9D9D9"/>
        </w:rPr>
      </w:pPr>
      <w:r>
        <w:rPr>
          <w:rFonts w:hint="eastAsia"/>
          <w:shd w:val="clear" w:color="FFFFFF" w:fill="D9D9D9"/>
        </w:rPr>
        <w:t>研修简讯</w:t>
      </w:r>
    </w:p>
    <w:p>
      <w:pPr>
        <w:spacing w:line="360" w:lineRule="auto"/>
        <w:jc w:val="center"/>
        <w:rPr>
          <w:rFonts w:ascii="黑体" w:hAnsi="黑体" w:eastAsia="黑体"/>
          <w:sz w:val="36"/>
          <w:szCs w:val="36"/>
        </w:rPr>
      </w:pPr>
      <w:r>
        <w:rPr>
          <w:rFonts w:ascii="黑体" w:hAnsi="黑体" w:eastAsia="黑体"/>
          <w:sz w:val="36"/>
          <w:szCs w:val="36"/>
        </w:rPr>
        <w:t>成长</w:t>
      </w:r>
      <w:r>
        <w:rPr>
          <w:rFonts w:hint="eastAsia" w:ascii="黑体" w:hAnsi="黑体" w:eastAsia="黑体"/>
          <w:sz w:val="36"/>
          <w:szCs w:val="36"/>
        </w:rPr>
        <w:t>，</w:t>
      </w:r>
      <w:r>
        <w:rPr>
          <w:rFonts w:ascii="黑体" w:hAnsi="黑体" w:eastAsia="黑体"/>
          <w:sz w:val="36"/>
          <w:szCs w:val="36"/>
        </w:rPr>
        <w:t>以书为径</w:t>
      </w:r>
    </w:p>
    <w:p>
      <w:pPr>
        <w:spacing w:line="360" w:lineRule="auto"/>
        <w:jc w:val="right"/>
        <w:rPr>
          <w:sz w:val="24"/>
          <w:szCs w:val="24"/>
        </w:rPr>
      </w:pPr>
      <w:r>
        <w:rPr>
          <w:rFonts w:hint="eastAsia"/>
          <w:sz w:val="24"/>
          <w:szCs w:val="24"/>
        </w:rPr>
        <w:t>——记双流区巫小芳名师工作室2020秋第一次研修活动</w:t>
      </w:r>
    </w:p>
    <w:p>
      <w:pPr>
        <w:spacing w:line="360" w:lineRule="auto"/>
        <w:ind w:firstLine="480" w:firstLineChars="200"/>
        <w:jc w:val="left"/>
        <w:rPr>
          <w:rFonts w:hint="eastAsia"/>
          <w:sz w:val="24"/>
          <w:szCs w:val="24"/>
        </w:rPr>
      </w:pPr>
      <w:r>
        <w:rPr>
          <w:rFonts w:hint="eastAsia"/>
          <w:sz w:val="24"/>
          <w:szCs w:val="24"/>
        </w:rPr>
        <w:t>2020年9月17日14:00分，双流区名教师巫小芳工作室全体成员通过腾讯会议网络平台，在书香盛宴中拉开了2020秋工作室研修的帷幕。</w:t>
      </w:r>
    </w:p>
    <w:p>
      <w:pPr>
        <w:spacing w:line="360" w:lineRule="auto"/>
        <w:ind w:firstLine="480" w:firstLineChars="200"/>
        <w:jc w:val="left"/>
        <w:rPr>
          <w:sz w:val="24"/>
          <w:szCs w:val="24"/>
        </w:rPr>
      </w:pPr>
      <w:r>
        <w:rPr>
          <w:sz w:val="24"/>
          <w:szCs w:val="24"/>
        </w:rPr>
        <w:drawing>
          <wp:inline distT="0" distB="0" distL="0" distR="0">
            <wp:extent cx="1922780" cy="2449830"/>
            <wp:effectExtent l="0" t="0" r="1270" b="7620"/>
            <wp:docPr id="8" name="图片 0"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0" descr="11.png"/>
                    <pic:cNvPicPr>
                      <a:picLocks noChangeAspect="1"/>
                    </pic:cNvPicPr>
                  </pic:nvPicPr>
                  <pic:blipFill>
                    <a:blip r:embed="rId16" cstate="print"/>
                    <a:stretch>
                      <a:fillRect/>
                    </a:stretch>
                  </pic:blipFill>
                  <pic:spPr>
                    <a:xfrm>
                      <a:off x="0" y="0"/>
                      <a:ext cx="1924940" cy="2452563"/>
                    </a:xfrm>
                    <a:prstGeom prst="rect">
                      <a:avLst/>
                    </a:prstGeom>
                  </pic:spPr>
                </pic:pic>
              </a:graphicData>
            </a:graphic>
          </wp:inline>
        </w:drawing>
      </w:r>
      <w:r>
        <w:rPr>
          <w:sz w:val="24"/>
          <w:szCs w:val="24"/>
        </w:rPr>
        <w:drawing>
          <wp:inline distT="0" distB="0" distL="0" distR="0">
            <wp:extent cx="1619250" cy="2352675"/>
            <wp:effectExtent l="0" t="0" r="0" b="9525"/>
            <wp:docPr id="9" name="图片 3"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22.png"/>
                    <pic:cNvPicPr>
                      <a:picLocks noChangeAspect="1"/>
                    </pic:cNvPicPr>
                  </pic:nvPicPr>
                  <pic:blipFill>
                    <a:blip r:embed="rId17" cstate="print"/>
                    <a:stretch>
                      <a:fillRect/>
                    </a:stretch>
                  </pic:blipFill>
                  <pic:spPr>
                    <a:xfrm>
                      <a:off x="0" y="0"/>
                      <a:ext cx="1623734" cy="2359750"/>
                    </a:xfrm>
                    <a:prstGeom prst="rect">
                      <a:avLst/>
                    </a:prstGeom>
                  </pic:spPr>
                </pic:pic>
              </a:graphicData>
            </a:graphic>
          </wp:inline>
        </w:drawing>
      </w:r>
    </w:p>
    <w:p>
      <w:pPr>
        <w:spacing w:line="360" w:lineRule="auto"/>
        <w:ind w:firstLine="480" w:firstLineChars="200"/>
        <w:jc w:val="left"/>
        <w:rPr>
          <w:rFonts w:hint="eastAsia"/>
          <w:sz w:val="24"/>
          <w:szCs w:val="24"/>
        </w:rPr>
      </w:pPr>
      <w:r>
        <w:rPr>
          <w:rFonts w:hint="eastAsia"/>
          <w:sz w:val="24"/>
          <w:szCs w:val="24"/>
        </w:rPr>
        <w:t>首先， 4名学员开展了由教育大家苏霍姆林斯基撰写的名著《育人三部曲》的读书分享。学员余彩倪从书的整体理念出发，分享了以爱为主题的读书感悟，就像李镇西老师所说“我们走了很远，却忘了为何出发”；学员杨晓梅结合自己的生活实际，以自身小孩为例，畅谈了书中自然教育的理念；学员张先连从苏霍姆林斯基的生平出发，以名著中“和孩子写诗”这一片段为例，分享了以爱与感悟为主题的教师观；郭佳丽则从幼儿园课程改革的实践经验出发，谈论到一日生活流程中当下的误区。就像书中的标题“把整个心灵献给孩子”，学员们在共读书中感受到了真切的情感共鸣，也深深被其教育情怀所折服。</w:t>
      </w:r>
    </w:p>
    <w:p>
      <w:pPr>
        <w:spacing w:line="360" w:lineRule="auto"/>
        <w:ind w:firstLine="480" w:firstLineChars="200"/>
        <w:jc w:val="left"/>
        <w:rPr>
          <w:sz w:val="24"/>
          <w:szCs w:val="24"/>
        </w:rPr>
      </w:pPr>
      <w:r>
        <w:rPr>
          <w:sz w:val="24"/>
          <w:szCs w:val="24"/>
        </w:rPr>
        <w:drawing>
          <wp:inline distT="0" distB="0" distL="0" distR="0">
            <wp:extent cx="1643380" cy="2190750"/>
            <wp:effectExtent l="0" t="0" r="13970" b="0"/>
            <wp:docPr id="10" name="图片 1" descr="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55.png"/>
                    <pic:cNvPicPr>
                      <a:picLocks noChangeAspect="1"/>
                    </pic:cNvPicPr>
                  </pic:nvPicPr>
                  <pic:blipFill>
                    <a:blip r:embed="rId18" cstate="print"/>
                    <a:stretch>
                      <a:fillRect/>
                    </a:stretch>
                  </pic:blipFill>
                  <pic:spPr>
                    <a:xfrm>
                      <a:off x="0" y="0"/>
                      <a:ext cx="1643755" cy="2190750"/>
                    </a:xfrm>
                    <a:prstGeom prst="rect">
                      <a:avLst/>
                    </a:prstGeom>
                  </pic:spPr>
                </pic:pic>
              </a:graphicData>
            </a:graphic>
          </wp:inline>
        </w:drawing>
      </w:r>
      <w:r>
        <w:rPr>
          <w:sz w:val="24"/>
          <w:szCs w:val="24"/>
        </w:rPr>
        <w:drawing>
          <wp:inline distT="0" distB="0" distL="0" distR="0">
            <wp:extent cx="1847850" cy="2182495"/>
            <wp:effectExtent l="0" t="0" r="0" b="8255"/>
            <wp:docPr id="12" name="图片 2" descr="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44.png"/>
                    <pic:cNvPicPr>
                      <a:picLocks noChangeAspect="1"/>
                    </pic:cNvPicPr>
                  </pic:nvPicPr>
                  <pic:blipFill>
                    <a:blip r:embed="rId19" cstate="print"/>
                    <a:stretch>
                      <a:fillRect/>
                    </a:stretch>
                  </pic:blipFill>
                  <pic:spPr>
                    <a:xfrm>
                      <a:off x="0" y="0"/>
                      <a:ext cx="1851861" cy="2187496"/>
                    </a:xfrm>
                    <a:prstGeom prst="rect">
                      <a:avLst/>
                    </a:prstGeom>
                  </pic:spPr>
                </pic:pic>
              </a:graphicData>
            </a:graphic>
          </wp:inline>
        </w:drawing>
      </w:r>
    </w:p>
    <w:p>
      <w:pPr>
        <w:spacing w:line="360" w:lineRule="auto"/>
        <w:ind w:firstLine="480" w:firstLineChars="200"/>
        <w:jc w:val="left"/>
        <w:rPr>
          <w:rFonts w:hint="eastAsia" w:asciiTheme="majorEastAsia" w:hAnsiTheme="majorEastAsia" w:eastAsiaTheme="majorEastAsia" w:cstheme="majorEastAsia"/>
          <w:sz w:val="24"/>
          <w:szCs w:val="24"/>
        </w:rPr>
      </w:pPr>
      <w:r>
        <w:rPr>
          <w:rFonts w:hint="eastAsia"/>
          <w:sz w:val="24"/>
          <w:szCs w:val="24"/>
        </w:rPr>
        <w:t>接着，5名学员进行了自读书分享；学员刘柯利分享了书籍《想点大事法律是种思维方式》，让我们在生活中能有法律思维，</w:t>
      </w:r>
      <w:r>
        <w:rPr>
          <w:rFonts w:hint="eastAsia" w:asciiTheme="minorEastAsia" w:hAnsiTheme="minorEastAsia"/>
          <w:sz w:val="24"/>
          <w:szCs w:val="24"/>
        </w:rPr>
        <w:t>在复杂的格局中，寻找妥当而审慎的解决方案；学员段丹分享了书籍</w:t>
      </w:r>
      <w:r>
        <w:rPr>
          <w:rFonts w:hint="eastAsia"/>
          <w:sz w:val="24"/>
          <w:szCs w:val="24"/>
        </w:rPr>
        <w:t>《</w:t>
      </w:r>
      <w:r>
        <w:rPr>
          <w:rFonts w:hint="eastAsia" w:ascii="Calibri" w:hAnsi="Calibri" w:eastAsia="宋体" w:cs="Times New Roman"/>
          <w:sz w:val="24"/>
          <w:szCs w:val="24"/>
        </w:rPr>
        <w:t>万般滋味 都是生活</w:t>
      </w:r>
      <w:r>
        <w:rPr>
          <w:rFonts w:hint="eastAsia"/>
          <w:sz w:val="24"/>
          <w:szCs w:val="24"/>
        </w:rPr>
        <w:t>》，她谈到生活中心态，思维，方法三者的重要性，如何的生活让我们</w:t>
      </w:r>
      <w:r>
        <w:rPr>
          <w:rFonts w:hint="eastAsia" w:ascii="Calibri" w:hAnsi="Calibri" w:eastAsia="宋体" w:cs="Times New Roman"/>
          <w:sz w:val="24"/>
          <w:szCs w:val="24"/>
        </w:rPr>
        <w:t>出走半生</w:t>
      </w:r>
      <w:r>
        <w:rPr>
          <w:rFonts w:hint="eastAsia"/>
          <w:sz w:val="24"/>
          <w:szCs w:val="24"/>
        </w:rPr>
        <w:t>，</w:t>
      </w:r>
      <w:r>
        <w:rPr>
          <w:rFonts w:hint="eastAsia" w:ascii="Calibri" w:hAnsi="Calibri" w:eastAsia="宋体" w:cs="Times New Roman"/>
          <w:sz w:val="24"/>
          <w:szCs w:val="24"/>
        </w:rPr>
        <w:t>归来仍</w:t>
      </w:r>
      <w:r>
        <w:rPr>
          <w:rFonts w:hint="eastAsia"/>
          <w:sz w:val="24"/>
          <w:szCs w:val="24"/>
        </w:rPr>
        <w:t>还是</w:t>
      </w:r>
      <w:r>
        <w:rPr>
          <w:rFonts w:hint="eastAsia" w:ascii="Calibri" w:hAnsi="Calibri" w:eastAsia="宋体" w:cs="Times New Roman"/>
          <w:sz w:val="24"/>
          <w:szCs w:val="24"/>
        </w:rPr>
        <w:t>是少年</w:t>
      </w:r>
      <w:r>
        <w:rPr>
          <w:rFonts w:hint="eastAsia"/>
          <w:sz w:val="24"/>
          <w:szCs w:val="24"/>
        </w:rPr>
        <w:t>。学员凌姗分享的书籍《非暴力沟通》，从概念，应用以及应对三方面，让我们习得有效沟通的方式，在生活中培养自己的共情能力，让我们有一个平和的内心，从而达成沟通的目的。最后学员段霁洮分享了书籍《我们的课程领导故事》，书中鲜活的案例，让我们借鉴了很多从</w:t>
      </w:r>
      <w:r>
        <w:rPr>
          <w:rFonts w:hint="eastAsia" w:asciiTheme="majorEastAsia" w:hAnsiTheme="majorEastAsia" w:eastAsiaTheme="majorEastAsia" w:cstheme="majorEastAsia"/>
          <w:sz w:val="24"/>
          <w:szCs w:val="24"/>
        </w:rPr>
        <w:t>班级管理、课程的建设与实施方面的经验与策略。</w:t>
      </w:r>
    </w:p>
    <w:p>
      <w:pPr>
        <w:spacing w:line="360" w:lineRule="auto"/>
        <w:ind w:firstLine="480" w:firstLineChars="200"/>
        <w:jc w:val="left"/>
        <w:rPr>
          <w:rFonts w:asciiTheme="majorEastAsia" w:hAnsiTheme="majorEastAsia" w:eastAsiaTheme="majorEastAsia" w:cstheme="majorEastAsia"/>
          <w:sz w:val="24"/>
          <w:szCs w:val="24"/>
        </w:rPr>
      </w:pPr>
      <w:r>
        <w:rPr>
          <w:rFonts w:asciiTheme="majorEastAsia" w:hAnsiTheme="majorEastAsia" w:eastAsiaTheme="majorEastAsia" w:cstheme="majorEastAsia"/>
          <w:sz w:val="24"/>
          <w:szCs w:val="24"/>
        </w:rPr>
        <w:drawing>
          <wp:inline distT="0" distB="0" distL="0" distR="0">
            <wp:extent cx="1636395" cy="2371725"/>
            <wp:effectExtent l="0" t="0" r="1905" b="9525"/>
            <wp:docPr id="15" name="图片 4" descr="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descr="33.png"/>
                    <pic:cNvPicPr>
                      <a:picLocks noChangeAspect="1"/>
                    </pic:cNvPicPr>
                  </pic:nvPicPr>
                  <pic:blipFill>
                    <a:blip r:embed="rId20" cstate="print"/>
                    <a:stretch>
                      <a:fillRect/>
                    </a:stretch>
                  </pic:blipFill>
                  <pic:spPr>
                    <a:xfrm>
                      <a:off x="0" y="0"/>
                      <a:ext cx="1638023" cy="2374009"/>
                    </a:xfrm>
                    <a:prstGeom prst="rect">
                      <a:avLst/>
                    </a:prstGeom>
                  </pic:spPr>
                </pic:pic>
              </a:graphicData>
            </a:graphic>
          </wp:inline>
        </w:drawing>
      </w:r>
      <w:r>
        <w:rPr>
          <w:rFonts w:asciiTheme="majorEastAsia" w:hAnsiTheme="majorEastAsia" w:eastAsiaTheme="majorEastAsia" w:cstheme="majorEastAsia"/>
          <w:sz w:val="24"/>
          <w:szCs w:val="24"/>
        </w:rPr>
        <w:drawing>
          <wp:inline distT="0" distB="0" distL="0" distR="0">
            <wp:extent cx="1609725" cy="2369185"/>
            <wp:effectExtent l="0" t="0" r="9525" b="12065"/>
            <wp:docPr id="16" name="图片 5" descr="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66.png"/>
                    <pic:cNvPicPr>
                      <a:picLocks noChangeAspect="1"/>
                    </pic:cNvPicPr>
                  </pic:nvPicPr>
                  <pic:blipFill>
                    <a:blip r:embed="rId21" cstate="print"/>
                    <a:stretch>
                      <a:fillRect/>
                    </a:stretch>
                  </pic:blipFill>
                  <pic:spPr>
                    <a:xfrm>
                      <a:off x="0" y="0"/>
                      <a:ext cx="1612129" cy="2372776"/>
                    </a:xfrm>
                    <a:prstGeom prst="rect">
                      <a:avLst/>
                    </a:prstGeom>
                  </pic:spPr>
                </pic:pic>
              </a:graphicData>
            </a:graphic>
          </wp:inline>
        </w:drawing>
      </w:r>
    </w:p>
    <w:p>
      <w:pPr>
        <w:spacing w:line="360" w:lineRule="auto"/>
        <w:ind w:firstLine="480" w:firstLineChars="200"/>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不论是教育情怀里深深撼动我们的情感共鸣，还是专著中值得借鉴的教育经验；不论是生活中沟通的有效技能，还是处理事情的法律思维，都是我们生活中的宝藏，带着这些宝藏，我们会逐渐成为更好的我们。 </w:t>
      </w:r>
    </w:p>
    <w:p/>
    <w:p>
      <w:pPr>
        <w:spacing w:line="360" w:lineRule="auto"/>
        <w:jc w:val="center"/>
        <w:rPr>
          <w:rFonts w:hint="eastAsia"/>
          <w:b/>
          <w:bCs/>
          <w:sz w:val="36"/>
          <w:szCs w:val="36"/>
          <w:lang w:eastAsia="zh-CN"/>
        </w:rPr>
      </w:pPr>
      <w:r>
        <w:rPr>
          <w:rFonts w:hint="eastAsia"/>
          <w:b/>
          <w:bCs/>
          <w:sz w:val="36"/>
          <w:szCs w:val="36"/>
          <w:lang w:eastAsia="zh-CN"/>
        </w:rPr>
        <w:t>采撷谈话之花，共促幼儿成长</w:t>
      </w:r>
    </w:p>
    <w:p>
      <w:pPr>
        <w:spacing w:line="360" w:lineRule="auto"/>
        <w:jc w:val="right"/>
        <w:rPr>
          <w:sz w:val="24"/>
          <w:szCs w:val="24"/>
        </w:rPr>
      </w:pPr>
      <w:r>
        <w:rPr>
          <w:rFonts w:hint="eastAsia"/>
          <w:sz w:val="24"/>
          <w:szCs w:val="24"/>
        </w:rPr>
        <w:t>——记双流区巫小芳名师工作室2020秋第</w:t>
      </w:r>
      <w:r>
        <w:rPr>
          <w:rFonts w:hint="eastAsia"/>
          <w:sz w:val="24"/>
          <w:szCs w:val="24"/>
          <w:lang w:eastAsia="zh-CN"/>
        </w:rPr>
        <w:t>二</w:t>
      </w:r>
      <w:r>
        <w:rPr>
          <w:rFonts w:hint="eastAsia"/>
          <w:sz w:val="24"/>
          <w:szCs w:val="24"/>
        </w:rPr>
        <w:t>次研修活动</w:t>
      </w:r>
    </w:p>
    <w:p>
      <w:pPr>
        <w:spacing w:line="360" w:lineRule="auto"/>
        <w:ind w:firstLine="480" w:firstLineChars="200"/>
        <w:jc w:val="left"/>
        <w:rPr>
          <w:rFonts w:hint="eastAsia"/>
          <w:sz w:val="24"/>
          <w:szCs w:val="24"/>
        </w:rPr>
      </w:pPr>
    </w:p>
    <w:p>
      <w:pPr>
        <w:spacing w:line="360" w:lineRule="auto"/>
        <w:ind w:firstLine="480" w:firstLineChars="200"/>
        <w:jc w:val="left"/>
        <w:rPr>
          <w:rFonts w:hint="eastAsia"/>
          <w:sz w:val="24"/>
          <w:szCs w:val="24"/>
          <w:lang w:eastAsia="zh-CN"/>
        </w:rPr>
      </w:pPr>
      <w:r>
        <w:rPr>
          <w:rFonts w:hint="eastAsia"/>
          <w:sz w:val="24"/>
          <w:szCs w:val="24"/>
        </w:rPr>
        <w:t>2020年9月</w:t>
      </w:r>
      <w:r>
        <w:rPr>
          <w:rFonts w:hint="eastAsia"/>
          <w:sz w:val="24"/>
          <w:szCs w:val="24"/>
          <w:lang w:val="en-US" w:eastAsia="zh-CN"/>
        </w:rPr>
        <w:t>24</w:t>
      </w:r>
      <w:r>
        <w:rPr>
          <w:rFonts w:hint="eastAsia"/>
          <w:sz w:val="24"/>
          <w:szCs w:val="24"/>
        </w:rPr>
        <w:t>日</w:t>
      </w:r>
      <w:r>
        <w:rPr>
          <w:rFonts w:hint="eastAsia"/>
          <w:sz w:val="24"/>
          <w:szCs w:val="24"/>
          <w:lang w:val="en-US" w:eastAsia="zh-CN"/>
        </w:rPr>
        <w:t>下午2点</w:t>
      </w:r>
      <w:r>
        <w:rPr>
          <w:rFonts w:hint="eastAsia"/>
          <w:sz w:val="24"/>
          <w:szCs w:val="24"/>
        </w:rPr>
        <w:t>，双流区名教师巫小芳工作室全体成员通过腾讯会议网络平台，</w:t>
      </w:r>
      <w:r>
        <w:rPr>
          <w:rFonts w:hint="eastAsia"/>
          <w:sz w:val="24"/>
          <w:szCs w:val="24"/>
          <w:lang w:eastAsia="zh-CN"/>
        </w:rPr>
        <w:t>展开了第二次研修之旅。</w:t>
      </w:r>
    </w:p>
    <w:p>
      <w:pPr>
        <w:spacing w:line="360" w:lineRule="auto"/>
        <w:jc w:val="left"/>
        <w:rPr>
          <w:rFonts w:hint="eastAsia"/>
          <w:sz w:val="24"/>
          <w:szCs w:val="24"/>
          <w:lang w:eastAsia="zh-CN"/>
        </w:rPr>
      </w:pPr>
      <w:r>
        <w:rPr>
          <w:rFonts w:hint="eastAsia" w:ascii="Calibri" w:hAnsi="Calibri" w:eastAsia="宋体" w:cs="黑体"/>
          <w:kern w:val="2"/>
          <w:sz w:val="24"/>
          <w:szCs w:val="24"/>
          <w:lang w:val="en-US" w:eastAsia="zh-CN" w:bidi="ar-SA"/>
        </w:rPr>
        <w:drawing>
          <wp:inline distT="0" distB="0" distL="114300" distR="114300">
            <wp:extent cx="2586355" cy="5601335"/>
            <wp:effectExtent l="0" t="0" r="4445" b="18415"/>
            <wp:docPr id="7" name="图片 2" descr="QQ图片2020092417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QQ图片20200924175837"/>
                    <pic:cNvPicPr>
                      <a:picLocks noChangeAspect="1"/>
                    </pic:cNvPicPr>
                  </pic:nvPicPr>
                  <pic:blipFill>
                    <a:blip r:embed="rId22">
                      <a:lum/>
                    </a:blip>
                    <a:stretch>
                      <a:fillRect/>
                    </a:stretch>
                  </pic:blipFill>
                  <pic:spPr>
                    <a:xfrm>
                      <a:off x="0" y="0"/>
                      <a:ext cx="2586355" cy="5601335"/>
                    </a:xfrm>
                    <a:prstGeom prst="rect">
                      <a:avLst/>
                    </a:prstGeom>
                    <a:noFill/>
                    <a:ln>
                      <a:noFill/>
                    </a:ln>
                  </pic:spPr>
                </pic:pic>
              </a:graphicData>
            </a:graphic>
          </wp:inline>
        </w:drawing>
      </w:r>
      <w:r>
        <w:rPr>
          <w:rFonts w:hint="eastAsia" w:ascii="Calibri" w:hAnsi="Calibri" w:eastAsia="宋体" w:cs="黑体"/>
          <w:kern w:val="2"/>
          <w:sz w:val="24"/>
          <w:szCs w:val="24"/>
          <w:lang w:val="en-US" w:eastAsia="zh-CN" w:bidi="ar-SA"/>
        </w:rPr>
        <w:drawing>
          <wp:inline distT="0" distB="0" distL="114300" distR="114300">
            <wp:extent cx="2588260" cy="5604510"/>
            <wp:effectExtent l="0" t="0" r="2540" b="15240"/>
            <wp:docPr id="11" name="图片 3" descr="QQ图片2020092417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QQ图片20200924175843"/>
                    <pic:cNvPicPr>
                      <a:picLocks noChangeAspect="1"/>
                    </pic:cNvPicPr>
                  </pic:nvPicPr>
                  <pic:blipFill>
                    <a:blip r:embed="rId23">
                      <a:lum/>
                    </a:blip>
                    <a:stretch>
                      <a:fillRect/>
                    </a:stretch>
                  </pic:blipFill>
                  <pic:spPr>
                    <a:xfrm>
                      <a:off x="0" y="0"/>
                      <a:ext cx="2588260" cy="5604510"/>
                    </a:xfrm>
                    <a:prstGeom prst="rect">
                      <a:avLst/>
                    </a:prstGeom>
                    <a:noFill/>
                    <a:ln>
                      <a:noFill/>
                    </a:ln>
                  </pic:spPr>
                </pic:pic>
              </a:graphicData>
            </a:graphic>
          </wp:inline>
        </w:drawing>
      </w:r>
    </w:p>
    <w:p>
      <w:pPr>
        <w:spacing w:line="360" w:lineRule="auto"/>
        <w:ind w:firstLine="480" w:firstLineChars="200"/>
        <w:jc w:val="left"/>
        <w:rPr>
          <w:rFonts w:hint="eastAsia"/>
          <w:sz w:val="24"/>
          <w:szCs w:val="24"/>
          <w:lang w:eastAsia="zh-CN"/>
        </w:rPr>
      </w:pPr>
      <w:r>
        <w:rPr>
          <w:rFonts w:hint="eastAsia"/>
          <w:sz w:val="24"/>
          <w:szCs w:val="24"/>
        </w:rPr>
        <w:t xml:space="preserve">首先， </w:t>
      </w:r>
      <w:r>
        <w:rPr>
          <w:rFonts w:hint="eastAsia"/>
          <w:sz w:val="24"/>
          <w:szCs w:val="24"/>
          <w:lang w:eastAsia="zh-CN"/>
        </w:rPr>
        <w:t>所有学员集体观看了学员段丹老师的谈话活动视频《我的快乐中秋节》，活动中，段老师通过创设情境引出话题“中秋节”，紧接着通过两两结伴的方式引导幼儿自由交谈，孩子们围绕在一起高兴的谈论着；随后，教师引导幼儿拓展谈话经验并引入了新的谈话经验。</w:t>
      </w:r>
    </w:p>
    <w:p>
      <w:pPr>
        <w:spacing w:line="360" w:lineRule="auto"/>
        <w:ind w:firstLine="480" w:firstLineChars="200"/>
        <w:jc w:val="left"/>
        <w:rPr>
          <w:rFonts w:ascii="宋体" w:hAnsi="宋体" w:eastAsia="宋体" w:cs="宋体"/>
          <w:sz w:val="24"/>
          <w:szCs w:val="24"/>
        </w:rPr>
      </w:pPr>
      <w:r>
        <w:rPr>
          <w:rFonts w:hint="eastAsia"/>
          <w:sz w:val="24"/>
          <w:szCs w:val="24"/>
          <w:lang w:eastAsia="zh-CN"/>
        </w:rPr>
        <w:t>观摩活动完毕，学员段丹老师做了题为《采撷谈话之花，共促幼儿成长》的讲座，段老师从活动目标的确立、幼儿经验的准备、教学策略的使用等多方面阐述了自身对谈话活动的理解；紧接着，刘柯利老师做了题为《学前儿童谈话活动的设计与组织指导》的讲座，刘老师从谈话活动目标的确立、内容的选择及设计与组织的要点三方面分享了相关理论知识。讲座完毕，学员围绕谈话活动展开了相应研讨。探讨中，学员们发现了谈话、讲述、辩论三类活动之间的关系与异同，同时也提出“如何提升孩子谈话经验”的疑问。相信随着活动的深入，学员们能提出更多的疑问，发掘出更多的经验。</w:t>
      </w:r>
    </w:p>
    <w:p>
      <w:pPr>
        <w:spacing w:line="360" w:lineRule="auto"/>
        <w:ind w:firstLine="480" w:firstLineChars="200"/>
        <w:jc w:val="left"/>
        <w:rPr>
          <w:rFonts w:ascii="宋体" w:hAnsi="宋体" w:eastAsia="宋体" w:cs="宋体"/>
          <w:sz w:val="24"/>
          <w:szCs w:val="24"/>
        </w:rPr>
      </w:pPr>
      <w:r>
        <w:rPr>
          <w:rFonts w:hint="eastAsia" w:ascii="宋体" w:hAnsi="宋体" w:cs="宋体"/>
          <w:sz w:val="24"/>
          <w:szCs w:val="24"/>
          <w:lang w:eastAsia="zh-CN"/>
        </w:rPr>
        <w:t>通过本次活动，学员们不仅掌握了谈话活动的基本流程，同时也了解了谈话与讲述、辩论活动之间的异同，为后期学员更深入的研讨奠定了扎实的基础。</w:t>
      </w: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pStyle w:val="14"/>
        <w:spacing w:line="360" w:lineRule="auto"/>
        <w:rPr>
          <w:shd w:val="clear" w:color="FFFFFF" w:fill="D9D9D9"/>
        </w:rPr>
      </w:pPr>
      <w:r>
        <w:rPr>
          <w:rFonts w:hint="eastAsia"/>
          <w:shd w:val="clear" w:color="FFFFFF" w:fill="D9D9D9"/>
        </w:rPr>
        <w:t>读书分享</w:t>
      </w:r>
    </w:p>
    <w:p>
      <w:pPr>
        <w:pStyle w:val="14"/>
        <w:spacing w:line="360" w:lineRule="auto"/>
        <w:rPr>
          <w:rStyle w:val="20"/>
          <w:color w:val="auto"/>
          <w:u w:val="none"/>
          <w:shd w:val="clear" w:color="FFFFFF" w:fill="D9D9D9"/>
        </w:rPr>
      </w:pPr>
      <w:r>
        <w:rPr>
          <w:rFonts w:hint="eastAsia"/>
          <w:shd w:val="clear" w:color="FFFFFF" w:fill="D9D9D9"/>
        </w:rPr>
        <w:t>共读书目《</w:t>
      </w:r>
      <w:r>
        <w:rPr>
          <w:rFonts w:hint="eastAsia"/>
          <w:shd w:val="clear" w:color="FFFFFF" w:fill="D9D9D9"/>
          <w:lang w:val="en-US" w:eastAsia="zh-CN"/>
        </w:rPr>
        <w:t>育人三部曲</w:t>
      </w:r>
      <w:r>
        <w:rPr>
          <w:rFonts w:hint="eastAsia"/>
          <w:shd w:val="clear" w:color="FFFFFF" w:fill="D9D9D9"/>
        </w:rPr>
        <w:t>》</w:t>
      </w:r>
    </w:p>
    <w:p>
      <w:pPr>
        <w:spacing w:line="50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“你好，一年级”</w:t>
      </w:r>
    </w:p>
    <w:p>
      <w:pPr>
        <w:spacing w:line="50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——读《育人三部曲》</w:t>
      </w:r>
    </w:p>
    <w:p>
      <w:pPr>
        <w:spacing w:line="500" w:lineRule="exact"/>
        <w:jc w:val="center"/>
        <w:rPr>
          <w:rFonts w:ascii="楷体" w:hAnsi="楷体" w:eastAsia="楷体"/>
          <w:sz w:val="24"/>
          <w:szCs w:val="24"/>
        </w:rPr>
      </w:pPr>
      <w:r>
        <w:rPr>
          <w:rFonts w:hint="eastAsia" w:ascii="楷体" w:hAnsi="楷体" w:eastAsia="楷体"/>
          <w:sz w:val="24"/>
          <w:szCs w:val="24"/>
        </w:rPr>
        <w:t>光电所幼儿园  杨晓梅</w:t>
      </w:r>
    </w:p>
    <w:p>
      <w:pPr>
        <w:spacing w:line="500" w:lineRule="exact"/>
        <w:jc w:val="center"/>
        <w:rPr>
          <w:rFonts w:ascii="仿宋" w:hAnsi="仿宋" w:eastAsia="仿宋"/>
          <w:sz w:val="24"/>
          <w:szCs w:val="24"/>
        </w:rPr>
      </w:pPr>
    </w:p>
    <w:p>
      <w:pPr>
        <w:spacing w:line="500" w:lineRule="exact"/>
        <w:ind w:firstLine="480" w:firstLineChars="200"/>
        <w:rPr>
          <w:rFonts w:asciiTheme="minorEastAsia" w:hAnsiTheme="minorEastAsia"/>
          <w:sz w:val="24"/>
          <w:szCs w:val="24"/>
        </w:rPr>
      </w:pPr>
      <w:r>
        <w:rPr>
          <w:rFonts w:hint="eastAsia" w:ascii="仿宋" w:hAnsi="仿宋" w:eastAsia="仿宋"/>
          <w:sz w:val="24"/>
          <w:szCs w:val="24"/>
        </w:rPr>
        <w:t xml:space="preserve">  </w:t>
      </w:r>
      <w:r>
        <w:rPr>
          <w:rFonts w:hint="eastAsia" w:asciiTheme="minorEastAsia" w:hAnsiTheme="minorEastAsia"/>
          <w:sz w:val="24"/>
          <w:szCs w:val="24"/>
        </w:rPr>
        <w:t>一直以来，我都是以“教师”的身份，指导和建议家长开展如何幼小衔接工作，需要做什么、不能做什么，说得振振有词。而自己在真正陪伴孩子进行幼小衔接时，看到别的家长都在铺垫小学知识，心里还是有些忧虑，但最后我们坚定了立场：阅读和运动才是我们亲子陪伴的重要内容，刚上小学时，不管有什么困难，我们都陪着他。在这个九月，我成为了一名一年级小学生的家长。以前耳边经常听到的段子“不做作业母慈子孝，做起作业鸡飞狗跳”，现在却常常在自己家里上演，让作为教师的妈妈深感无力。</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打开苏霍姆林斯基的《育人三部曲》，浏览了序言部分，我仿佛看到了希望，或许这本书能引领我度过眼下这段艰难的时期。因此，阅读的重点是“三部曲”中的第一部——“把整个心灵献给孩子”。在这部分内容里，给我印象最深刻的是“蓝天下的学校”和“大自然的书”。</w:t>
      </w:r>
    </w:p>
    <w:p>
      <w:pPr>
        <w:spacing w:line="500" w:lineRule="exact"/>
        <w:ind w:firstLine="482" w:firstLineChars="200"/>
        <w:rPr>
          <w:rFonts w:asciiTheme="minorEastAsia" w:hAnsiTheme="minorEastAsia"/>
          <w:b/>
          <w:sz w:val="24"/>
          <w:szCs w:val="24"/>
        </w:rPr>
      </w:pPr>
      <w:r>
        <w:rPr>
          <w:rFonts w:hint="eastAsia" w:asciiTheme="minorEastAsia" w:hAnsiTheme="minorEastAsia"/>
          <w:b/>
          <w:sz w:val="24"/>
          <w:szCs w:val="24"/>
        </w:rPr>
        <w:t>“蓝天下的学校”：</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“温暖的学校就在蓝天底下，在绿草地上，在大梨树下，在葡萄园里，在牧场上。”一群孩子光着脚，叽叽喳喳，和老师一起看蓝天、果园、村子和太阳，听老师讲故事……</w:t>
      </w:r>
    </w:p>
    <w:p>
      <w:pPr>
        <w:spacing w:line="500" w:lineRule="exact"/>
        <w:ind w:firstLine="482" w:firstLineChars="200"/>
        <w:rPr>
          <w:rFonts w:hint="eastAsia" w:asciiTheme="minorEastAsia" w:hAnsiTheme="minorEastAsia"/>
          <w:b/>
          <w:sz w:val="24"/>
          <w:szCs w:val="24"/>
        </w:rPr>
      </w:pPr>
      <w:r>
        <w:rPr>
          <w:rFonts w:hint="eastAsia" w:asciiTheme="minorEastAsia" w:hAnsiTheme="minorEastAsia"/>
          <w:b/>
          <w:sz w:val="24"/>
          <w:szCs w:val="24"/>
        </w:rPr>
        <w:t>“大自然的书”：</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用记忆替代思考，用背诵替代对现象本质的清晰理解和观察——是一大陋习，能使孩子变得迟钝，到头来会使他丧失学习的愿望。”作者提出了一个问题：“为什么有着活跃、鲜明想象力、敏捷的记忆力、对周围世界各种现象具有敏感的情感反应的儿童，在学校学习了两三年后，却怎么也记不住语法规则，为什么他难以记住正确书写‘草原’这个词，记不住6乘9等于几？”作者分析，学龄前的孩子从大自然中归来，头脑中充满了鲜明的形象、画面、概念和现象的印象，而在学校学习期间，掌握知识的过程脱离了学生的精神生活。当知识与积极的活动紧密联系在一起的时候，学习才能成为孩子精神生活的一部分。因此，作者提出“不让学校大门把孩子的意识和周围世界隔开，这是何等重要的事。”</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那么，只要身处大自然，学生的智力都会得到发展吗？答案当然是否定的。“只有当人认识大自然，从思想上深入到因果关系中去的时候，大自然才能成为教育的强有力的渊源”。例如：在讨论“有生命的东西和无生命的东西”的主题时，选择在初秋的中午，在河边的草地上，欣赏着各种颜色的花，观察裸露的土壤，从有生命的东西与无生命的东西之间的区别讨论到二者之间的联系。除此之外，还有“大自然的一切都在变化”、“生命的种子”、“太阳——生命的源泉”、“一切都生命的东西都得适应周围环境”、“动物世界和植物世界”、“一滴水的旅行”、“人利用自然力”等等。</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读到这里，我们都会感受到“蓝天下的学校”的孩子的幸福，也能预想到孩子的发展水平如何。回想升入一年级的这几周时间，我们挡住了孩子在学龄前时期的许多美好，我们的亲子时间变成了各种催促：早上催起床、催洗漱、催出门，晚上催作业、催洗漱、催睡觉。我们希望他服从我们的各种安排，在有限的时间内搞定老师要求的一切。殊不知，我们的希望或许只有机器人能快速且毫无情绪的完成。试问，我希望我的孩子像机器人一样生活吗？</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虽然我们没有“蓝天下的学校”，但我们可以拥有“蓝天下的周末时光”，在大自然里和一年级说“你好”，也可以拥有属于我们自己的“大自然的书”。我相信，一年级、二年级或者更高年级的小朋友都可以在大自然里任意地奔跑、对大自然对话、感受大自然赐予我们的一切！</w:t>
      </w:r>
    </w:p>
    <w:p>
      <w:pPr>
        <w:spacing w:line="500" w:lineRule="exact"/>
        <w:ind w:firstLine="480" w:firstLineChars="200"/>
        <w:rPr>
          <w:rFonts w:hint="eastAsia" w:asciiTheme="minorEastAsia" w:hAnsiTheme="minorEastAsia"/>
          <w:sz w:val="24"/>
          <w:szCs w:val="24"/>
        </w:rPr>
      </w:pPr>
    </w:p>
    <w:p>
      <w:pPr>
        <w:spacing w:line="500" w:lineRule="exact"/>
        <w:ind w:firstLine="480" w:firstLineChars="200"/>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32"/>
          <w:szCs w:val="32"/>
          <w:lang w:eastAsia="zh-CN"/>
        </w:rPr>
      </w:pPr>
      <w:r>
        <w:rPr>
          <w:rFonts w:hint="default" w:ascii="宋体" w:hAnsi="宋体" w:eastAsia="宋体" w:cs="宋体"/>
          <w:b/>
          <w:bCs/>
          <w:sz w:val="32"/>
          <w:szCs w:val="32"/>
          <w:lang w:eastAsia="zh-CN"/>
        </w:rPr>
        <w:t>以爱之名 身心共长</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sz w:val="30"/>
          <w:szCs w:val="30"/>
          <w:lang w:eastAsia="zh-CN"/>
        </w:rPr>
      </w:pPr>
      <w:r>
        <w:rPr>
          <w:rFonts w:hint="default" w:ascii="宋体" w:hAnsi="宋体" w:eastAsia="宋体" w:cs="宋体"/>
          <w:b w:val="0"/>
          <w:bCs w:val="0"/>
          <w:sz w:val="30"/>
          <w:szCs w:val="30"/>
          <w:lang w:eastAsia="zh-CN"/>
        </w:rPr>
        <w:t>——读《育人三部曲》所思所悟</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center"/>
        <w:textAlignment w:val="auto"/>
        <w:rPr>
          <w:rFonts w:hint="eastAsia" w:ascii="楷体" w:hAnsi="楷体" w:eastAsia="楷体" w:cs="楷体"/>
          <w:b w:val="0"/>
          <w:bCs w:val="0"/>
          <w:sz w:val="30"/>
          <w:szCs w:val="30"/>
          <w:lang w:eastAsia="zh-CN"/>
        </w:rPr>
      </w:pPr>
      <w:r>
        <w:rPr>
          <w:rFonts w:hint="eastAsia" w:ascii="楷体" w:hAnsi="楷体" w:eastAsia="楷体" w:cs="楷体"/>
          <w:b w:val="0"/>
          <w:bCs w:val="0"/>
          <w:sz w:val="30"/>
          <w:szCs w:val="30"/>
          <w:lang w:eastAsia="zh-CN"/>
        </w:rPr>
        <w:t>成都市双流区黄甲幼儿园 段丹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b w:val="0"/>
          <w:bCs w:val="0"/>
          <w:sz w:val="24"/>
          <w:szCs w:val="24"/>
          <w:lang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default" w:ascii="宋体" w:hAnsi="宋体" w:eastAsia="宋体" w:cs="宋体"/>
          <w:b w:val="0"/>
          <w:bCs w:val="0"/>
          <w:sz w:val="24"/>
          <w:szCs w:val="24"/>
          <w:lang w:eastAsia="zh-CN"/>
        </w:rPr>
        <w:t>读教育经典著作，为了让自己能够在幼教这个行业中走得更远。很有幸，能够在茫茫众多的书籍中找到《育人三部曲》这本教育巨著。</w:t>
      </w:r>
      <w:r>
        <w:rPr>
          <w:rFonts w:hint="eastAsia" w:ascii="宋体" w:hAnsi="宋体" w:eastAsia="宋体" w:cs="宋体"/>
          <w:b w:val="0"/>
          <w:bCs w:val="0"/>
          <w:sz w:val="24"/>
          <w:szCs w:val="24"/>
          <w:lang w:val="en-US" w:eastAsia="zh-CN"/>
        </w:rPr>
        <w:t>本书由苏霍姆林斯基的三部代表作《把整个心灵献给孩子》、《公民的诞生》和《给儿子的信》构成。《把整个心灵献给孩子》阐述人在小学儿童阶段的乐学生活；《公民的诞生》阐述人在中学少年阶段的和谐发展，《给儿子的信》涉及人在大学青年阶段的成才修养。这三部著作作为三部曲结合在一起，综合地、全面系统地阐述了苏霍姆林斯基的全面发展教育思想。通过本书，</w:t>
      </w:r>
      <w:r>
        <w:rPr>
          <w:rFonts w:hint="default" w:ascii="宋体" w:hAnsi="宋体" w:eastAsia="宋体" w:cs="宋体"/>
          <w:b w:val="0"/>
          <w:bCs w:val="0"/>
          <w:sz w:val="24"/>
          <w:szCs w:val="24"/>
          <w:lang w:eastAsia="zh-CN"/>
        </w:rPr>
        <w:t>我</w:t>
      </w:r>
      <w:r>
        <w:rPr>
          <w:rFonts w:hint="eastAsia" w:ascii="宋体" w:hAnsi="宋体" w:eastAsia="宋体" w:cs="宋体"/>
          <w:b w:val="0"/>
          <w:bCs w:val="0"/>
          <w:sz w:val="24"/>
          <w:szCs w:val="24"/>
          <w:lang w:val="en-US" w:eastAsia="zh-CN"/>
        </w:rPr>
        <w:t>可以清楚地认识苏霍姆林斯基的教育思想体系以及他作为教育理论家和实践家的品格。重点精读了本书的一些章节，有以下几点心得体会：</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一、尊重幼儿 和谐发展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作者苏霍姆林斯基坚持受教育者是中心地位，在解决这个问题时的着眼点考虑两个方面：一方面时每个个体（其性格、气质、智力、兴趣、志愿和情感等）的发展特点，另一方面是孩子的发展所处的社会关系（家庭、街道、村镇、朋友、劳动，即他的微观环境）。按照作者的观点，受教育者——这是过着生气勃勃有趣生活的、积极的、独立的个人，“童年是人生最重要的十七，它不是对未来生活的准备时期，而是真正的、光彩夺目的一种独特、不可再现的生活。从作者的这些观点中，可以看出作为幼儿教师的我们一定要在自己的工作中，不断坚持幼儿的主体地位，尊重每位幼儿的个体差异和性格，促进每位幼儿健康全面的发展。德、智、体、美、劳全面和谐提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二、回归自然  保护本真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作者描述了“蓝天下的学校”，这是一个独特的创造性实验室，在这个实验室里孩子们展开着锻炼身体、发展智力、树立精神、提高情感、审美修养、参与劳动和启发思想的复杂过程。这里起着教育影响作用的主要手段是大自然、语言、创造和劳动，儿童就其天性来讲，是富有探究精神的探索着，是世界的发现者，那么就让那个绝妙的世界在鲜明的色彩中，在嘹亮颤动的音响中，在童话和游戏中，在自己的创作中，在激动他的美景中，在为人们做好事的意愿中展现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细细品读了这一章节，为“蓝天下的学校”的孩子们感到由衷的高兴，同时心中还有些许的羡慕，孩子们蓝蓝的天空、白白的云朵下面，在草地上、在大梨树下、在葡萄园中、在牧场上尽情地嬉戏，这里的孩子们会思考、会探索、有智慧，在认识外界的过程中每一步都使心灵变得更高尚，使抑制练得更坚强。童话、幻想是一把钥匙，用它可以打开这些源泉，使泉水生机勃勃地涌流。儿童在给周围世界增添各种幻想形象，虚构这些形象地时候，不仅能发现美。而且还能发现真理。没有童话、没有活跃的想象，孩子就无法生活，没有童话，周围世界对于他就百年的虽说是美但是却是画在画布上的画，童话却能赋予这画以生命。从中我领悟到了要重视幼儿想象的重要性，学前段幼儿年龄是幼儿创造性发展的重要时期，作为幼儿教师的我们一定要在这个时间段更好地促进幼儿健康快乐的成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三、教育得法 观察先行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考察孩子这一章节中，作者对他们班级的每个孩子都进行了为期一年的考察，作者提到是为了更好地了解每个孩子，深入考察每个人的知觉、思维和脑力劳动的个人特带你，传授知识之前先要教会思考、感知和观察，还要很好地了解每个孩子身体方面地个人特点，否则就无法正常进行教学。智力教育与获取知识远不是一回事，要想更好地了解孩子，就要很好地了解家庭——父母、兄弟、姐妹和祖父母。这一章节给我的启示为我们在教育教学工作中一定要了解每个孩子不同的年龄特点、性格特点，兴趣爱好，同时还要通过不同方式了解每一位家长的基本情况，做好家园配合，更好地促进幼儿健康全面地成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把心灵献给孩子，促进幼儿身心健康成长，在这个过程中，我们教师一定要付出我们全部的爱，用我们的爱心、耐心、责任心促进每一位幼儿健康全面的成长。以爱之名，为孩子们的健康和谐发展保驾护航！</w:t>
      </w:r>
    </w:p>
    <w:p>
      <w:pPr>
        <w:keepNext w:val="0"/>
        <w:keepLines w:val="0"/>
        <w:pageBreakBefore w:val="0"/>
        <w:widowControl w:val="0"/>
        <w:kinsoku/>
        <w:wordWrap/>
        <w:overflowPunct/>
        <w:topLinePunct w:val="0"/>
        <w:autoSpaceDE/>
        <w:autoSpaceDN/>
        <w:bidi w:val="0"/>
        <w:adjustRightInd/>
        <w:snapToGrid/>
        <w:spacing w:line="500" w:lineRule="exact"/>
        <w:ind w:left="560" w:firstLine="480" w:firstLineChars="200"/>
        <w:textAlignment w:val="auto"/>
        <w:rPr>
          <w:rFonts w:hint="default" w:ascii="宋体" w:hAnsi="宋体" w:eastAsia="宋体" w:cs="宋体"/>
          <w:b w:val="0"/>
          <w:bCs w:val="0"/>
          <w:sz w:val="24"/>
          <w:szCs w:val="24"/>
          <w:lang w:val="en-US" w:eastAsia="zh-CN"/>
        </w:rPr>
      </w:pPr>
    </w:p>
    <w:p>
      <w:pPr>
        <w:spacing w:line="360" w:lineRule="auto"/>
        <w:ind w:firstLine="643" w:firstLineChars="200"/>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和谐教育，从人的教育开始</w:t>
      </w:r>
    </w:p>
    <w:p>
      <w:pPr>
        <w:spacing w:line="360" w:lineRule="auto"/>
        <w:ind w:firstLine="602" w:firstLineChars="200"/>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——读《育人三部曲》有感</w:t>
      </w:r>
    </w:p>
    <w:p>
      <w:pPr>
        <w:spacing w:line="360" w:lineRule="auto"/>
        <w:ind w:firstLine="480" w:firstLineChars="20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成都市双流区九江幼儿园 刘柯利</w:t>
      </w:r>
    </w:p>
    <w:p>
      <w:pPr>
        <w:spacing w:line="360" w:lineRule="auto"/>
        <w:ind w:firstLine="480" w:firstLineChars="200"/>
        <w:jc w:val="center"/>
        <w:rPr>
          <w:rFonts w:hint="default"/>
          <w:sz w:val="24"/>
          <w:szCs w:val="24"/>
          <w:lang w:val="en-US" w:eastAsia="zh-CN"/>
        </w:rPr>
      </w:pPr>
    </w:p>
    <w:p>
      <w:pPr>
        <w:spacing w:line="360" w:lineRule="auto"/>
        <w:ind w:firstLine="480" w:firstLineChars="200"/>
        <w:rPr>
          <w:rFonts w:hint="eastAsia"/>
          <w:sz w:val="24"/>
          <w:szCs w:val="24"/>
          <w:lang w:val="en-US" w:eastAsia="zh-CN"/>
        </w:rPr>
      </w:pPr>
      <w:r>
        <w:rPr>
          <w:rFonts w:hint="eastAsia"/>
          <w:sz w:val="24"/>
          <w:szCs w:val="24"/>
          <w:lang w:val="en-US" w:eastAsia="zh-CN"/>
        </w:rPr>
        <w:t>读了苏霍姆林斯基的这部《育人三部曲》，我对“教书育人”又有了新的理解。他的所谓“和谐教育”意味着：一是处理好认识世界（即理论学习）与改造世界（即实践活动）这两者的关系，使之处于相互促进的和谐之中；二是处理好各个表现领域的和谐关系，使每个孩子在其天赋所在的一切领域中（而不只限于学习中），充分表现自己并且出类超群；三是使孩子因某事取得成功而带来的自尊、自信、自豪感，转移到其他事情上去并取得同样的成功。总之，要找到每个孩子身上的“闪光点”，让每个孩子“抬起头来走路”，确认自己是“大写的我”，以此找到并打开全面发展的突破口，从而推动孩子的全面发展。</w:t>
      </w:r>
    </w:p>
    <w:p>
      <w:pPr>
        <w:spacing w:line="360" w:lineRule="auto"/>
        <w:ind w:firstLine="480" w:firstLineChars="200"/>
        <w:rPr>
          <w:rFonts w:hint="eastAsia"/>
          <w:sz w:val="24"/>
          <w:szCs w:val="24"/>
          <w:lang w:val="en-US" w:eastAsia="zh-CN"/>
        </w:rPr>
      </w:pPr>
      <w:r>
        <w:rPr>
          <w:rFonts w:hint="eastAsia"/>
          <w:sz w:val="24"/>
          <w:szCs w:val="24"/>
          <w:lang w:val="en-US" w:eastAsia="zh-CN"/>
        </w:rPr>
        <w:t>“一切为了孩子，为了孩子的一切，为了一切孩子”，这个在今天的中国几乎成了每一个学校最响亮的口号，可在苏霍姆林斯基那里，不是口号，而是贯穿一生的每一天的具体实践。</w:t>
      </w:r>
    </w:p>
    <w:p>
      <w:pPr>
        <w:spacing w:line="360" w:lineRule="auto"/>
        <w:ind w:firstLine="480" w:firstLineChars="200"/>
        <w:rPr>
          <w:rFonts w:hint="eastAsia"/>
          <w:sz w:val="24"/>
          <w:szCs w:val="24"/>
          <w:lang w:val="en-US" w:eastAsia="zh-CN"/>
        </w:rPr>
      </w:pPr>
      <w:r>
        <w:rPr>
          <w:rFonts w:hint="eastAsia"/>
          <w:sz w:val="24"/>
          <w:szCs w:val="24"/>
          <w:lang w:val="en-US" w:eastAsia="zh-CN"/>
        </w:rPr>
        <w:t>全书语言生动，精湛的教育思想通过丰富的事例层层展开，使本书具有了通俗易懂的特点。读着他的书，情不自禁地被这位教育同仁景仰的老人的教育机智和教育灵性所打动。但给我感受最深的还是充盈于字里行间的、那浓浓的--爱。包括他对教育事业执着的爱，对孩子真挚的爱，以及对孩子实施爱的教育--让他们拥有爱心、懂得怎样去爱别人。他说:“每个孩子都引起我的兴趣，总想知道他的主要精力倾注在什么上面，他最关心和最感兴趣的是什么，他有哪些快乐和痛苦等等。”这位伟大的教育家，当初也只不过是一个乡村小学的教师，作为一个普通的教育一线的工作者，我们的确应该反思自身，从书中汲取营养，获得更好的成长。</w:t>
      </w:r>
    </w:p>
    <w:p>
      <w:pPr>
        <w:spacing w:line="360" w:lineRule="auto"/>
        <w:ind w:firstLine="480" w:firstLineChars="200"/>
        <w:rPr>
          <w:rFonts w:hint="eastAsia"/>
          <w:sz w:val="24"/>
          <w:szCs w:val="24"/>
          <w:lang w:val="en-US" w:eastAsia="zh-CN"/>
        </w:rPr>
      </w:pPr>
      <w:r>
        <w:rPr>
          <w:rFonts w:hint="eastAsia"/>
          <w:sz w:val="24"/>
          <w:szCs w:val="24"/>
          <w:lang w:val="en-US" w:eastAsia="zh-CN"/>
        </w:rPr>
        <w:t>他对孩子对教育几十年如一日始终保持的一颗纯真透明的赤子之心。他对孩子没有半点私心，他对教育没有半点功利之心。从没有想过要通过孩子来发财，从没有想过要通过教育来谋取教育之外的东西。教育就是他的宗教，孩子就是他的上帝。他对孩子的爱，不是一种教育艺术，更不是一种教育策略或技巧，而是从心底散发出来的人性芬芳。</w:t>
      </w:r>
    </w:p>
    <w:p>
      <w:pPr>
        <w:spacing w:line="360" w:lineRule="auto"/>
        <w:ind w:firstLine="480" w:firstLineChars="200"/>
        <w:rPr>
          <w:rFonts w:hint="eastAsia"/>
          <w:sz w:val="24"/>
          <w:szCs w:val="24"/>
          <w:lang w:val="en-US" w:eastAsia="zh-CN"/>
        </w:rPr>
      </w:pPr>
      <w:r>
        <w:rPr>
          <w:rFonts w:hint="eastAsia"/>
          <w:sz w:val="24"/>
          <w:szCs w:val="24"/>
          <w:lang w:val="en-US" w:eastAsia="zh-CN"/>
        </w:rPr>
        <w:t>苏霍姆林斯基是一个纯真的人，面对纯真的孩子，从事着纯真的事业，从没有想过要借教育而名扬天下，流芳千古，但他的名字和事业却因此而不朽。</w:t>
      </w:r>
    </w:p>
    <w:p>
      <w:pPr>
        <w:spacing w:line="360" w:lineRule="auto"/>
        <w:ind w:firstLine="480" w:firstLineChars="200"/>
        <w:rPr>
          <w:rFonts w:hint="eastAsia"/>
          <w:sz w:val="24"/>
          <w:szCs w:val="24"/>
          <w:lang w:val="en-US" w:eastAsia="zh-CN"/>
        </w:rPr>
      </w:pPr>
      <w:r>
        <w:rPr>
          <w:rFonts w:hint="eastAsia"/>
          <w:sz w:val="24"/>
          <w:szCs w:val="24"/>
          <w:lang w:val="en-US" w:eastAsia="zh-CN"/>
        </w:rPr>
        <w:t>在苏霍姆林斯基看来，所谓“教育”，并不教师单方面地往孩子空荡荡的大脑中灌注“美好的思想道德”，而是尽量设法点燃儿童心灵深处“想做好人”的愿望；甚至他认为儿童心中本身就蕴含有许多美好善良的道德萌芽，而教育者的任务就是扶持，让其茁壮成长。</w:t>
      </w:r>
    </w:p>
    <w:p>
      <w:pPr>
        <w:spacing w:line="360" w:lineRule="auto"/>
        <w:ind w:firstLine="480" w:firstLineChars="200"/>
        <w:rPr>
          <w:rFonts w:hint="eastAsia"/>
          <w:sz w:val="24"/>
          <w:szCs w:val="24"/>
          <w:lang w:val="en-US" w:eastAsia="zh-CN"/>
        </w:rPr>
      </w:pPr>
      <w:r>
        <w:rPr>
          <w:rFonts w:hint="eastAsia"/>
          <w:sz w:val="24"/>
          <w:szCs w:val="24"/>
          <w:lang w:val="en-US" w:eastAsia="zh-CN"/>
        </w:rPr>
        <w:t>在他那里，这种教育决不是教条口号式的灌输，而是针对孩子的心理由近及远、由浅入深、“润物细无声”一般的潜移默化。我们应该学习苏霍姆林斯基，不能把科研的目光老盯着“上面的精神”，而应该把教育科研的目光对准具体的孩子，对准孩子的心灵。</w:t>
      </w:r>
    </w:p>
    <w:p>
      <w:pPr>
        <w:spacing w:line="360" w:lineRule="auto"/>
        <w:ind w:firstLine="480" w:firstLineChars="200"/>
        <w:rPr>
          <w:rFonts w:hint="eastAsia"/>
          <w:sz w:val="24"/>
          <w:szCs w:val="24"/>
          <w:lang w:val="en-US" w:eastAsia="zh-CN"/>
        </w:rPr>
      </w:pPr>
      <w:r>
        <w:rPr>
          <w:rFonts w:hint="eastAsia"/>
          <w:sz w:val="24"/>
          <w:szCs w:val="24"/>
          <w:lang w:val="en-US" w:eastAsia="zh-CN"/>
        </w:rPr>
        <w:t>对孩子的爱应该是始终如一的，坚持不懈的，面向全体的。更重要的是，他爱的纯粹、爱得慷慨、爱得真诚、爱得投入，不是施舍，毫不吝啬，不虚情假义，不掺杂功利。正如大家书中所言:“教师不仅要成为一个教导者，而且还要成为孩子的朋友，和他们一起克服困难，一起感受欢乐和忧愁，要忘记自己是教师，而这时，孩子才会把一切都告诉他。我想给孩子们带来快乐，而孩子们的快乐，对于我就是最大的幸福。正因为这样，他把孩子放在自己的心灵深处怜惜、爱护，走进他们的情感世界，了解他们的喜怒哀乐，做他们的知心朋友，和他们一起欢笑，一起忧伤，才赢得孩子们的心，才真正体会到一个教师所有的幸福和快乐。这才是真正的教育。</w:t>
      </w: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bCs/>
          <w:sz w:val="32"/>
          <w:szCs w:val="32"/>
          <w:lang w:val="en-US" w:eastAsia="zh-CN"/>
        </w:rPr>
      </w:pPr>
      <w:r>
        <w:rPr>
          <w:rFonts w:hint="eastAsia"/>
          <w:b/>
          <w:bCs/>
          <w:sz w:val="32"/>
          <w:szCs w:val="32"/>
          <w:lang w:val="en-US" w:eastAsia="zh-CN"/>
        </w:rPr>
        <w:t>把整个心灵献给孩子</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成都市双流区协和幼儿园 张先连</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阅读了苏霍姆林斯基的《育人三部曲》，其中第一个篇章《把整个心灵献给孩子》带给了我尤为深刻的触动。一开始阅读书名的时候我在想，如何做到把整个心灵献  给孩子？都献给了孩子，那我自己又能去到哪里？恰好，苏霍姆林斯基在该书的前言里写到为什么要取这么一个书名：“在一所农村学校身不离教地工作三十二年，这对我来讲是无与伦比的幸福。我把自己的一生献给孩子们，所以考虑很久之后给这本书题名叫《把整个心灵献给孩子》。”带着未知、好奇，甚至有一些怀疑，我翻开了这本书。</w:t>
      </w:r>
    </w:p>
    <w:p>
      <w:pPr>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这本书记述作者五年期间与一个班的三十一名学生朝夕相处的平凡岁月，内容是一年小学预备班和四年小学班的日常教育和教学工作。其中有许多鲜活的故事，由于我对语言领域与植物角的兴趣，我对这部分内容进行了细致的品读。关于儿童语言发展，苏霍姆林斯基在书中写到：孩子们感受到和体验到所看到和听到的东西的美，就能领会语言的细微色彩，而美则通过语言进入他们的心灵。 童年时代每个孩子都是诗人。当然，期望孩子凭某种神奇的灵机一动就产生诗的灵感，那是太天真。诗歌创作要求有高水平的语言修养，而语言修养又表现一个人修养的本质。诗歌创作能够使一个高尚起来。非常重要的一点是，务必使创作中这一最为细腻的领域成为孩子个人心理深处的事。作者确实也在用他的行为践行着心中的教育理念，比如他会和孩子一起欣赏晨雾、朗诵普希金的诗篇，还会和孩子一起躲在学校里的某个角落，倾听自然的声音，欣赏自然的色彩，还会跟孩子们一起写诗。看到这样的场景，我不禁反思自己的教育生活，有多少的时间是陪伴着孩子的呢？又有多少时间是静下来和他们真正相处的呢？如今也能依稀回忆起这样的一些场景。一次，我和孩子们在银杏树下捡拾落叶，一个女娃娃说：“张老师，这些树叶都是老年人吧，不然为什么他们的脸上总是斑斑点点的呢？”当时听到这里我很惊喜，孩子居然自然而然就运用到了比喻和拟人的修辞，而且形容得这么贴切，当时我就在想，自然真是奇妙，孩子真是奇妙。又一次，一位新老师欣喜地和我分享，说她在开展诗歌欣赏《月亮》的活动中问了孩子：为什么月亮会挂在树上？孩子说：“因为它那么美，摔下来会碎的。”我完全能够感受到老师的激动与满足。这与苏霍姆林斯基说的，诗歌创作要感知自然、务必使创作中这一最为细腻的领域成为孩子个人心理深处的事的理念是一致的。</w:t>
      </w:r>
    </w:p>
    <w:p>
      <w:pPr>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处打动我的地方是关于“美丽角”的故事。苏霍姆林斯基说的美丽角实际上就是我们所说的“植物角”或者“种植区”。他在书中描述的场景自然、自由、自主，充满着和谐、生机的氛围。从选址、选植物再到种植、照顾享受成果，孩子们都参与了，老师也参与了。他们种植的植物品种多样，小草、鲜花、荞麦、苹果树。我们正在做的种植区显得就单调了，首先我们是很少和孩子一起种花的，顶多班级植物角有一些盆栽的小花。蒜、葱、红薯、洋葱、土豆是种植区的宠儿，因为他们变化大好观察。相反，试下很流行的多肉植物是不怎么受业内专业人士待见的，因为它长得慢，不利于孩子去观察。是的，我们在投放这些植物的时候有很强的目的性。与“美丽角”弥漫着自在、恬静又充满活力的气息有些不同。但仔细一想，多肉又有何不可呢？它的生长方式很神奇，只需要平放一片叶子在土里就能够生根发芽，这一点难道不值得去关注吗？孩子对多肉的喜爱难道不值得关注吗？我们在注重认知性目标时，忽略了情感，模糊了温度。所以，苏霍姆林斯基与孩子生活在一起的那种教育是更加有温度的，也更加真实。</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苏霍姆林斯基</w:t>
      </w:r>
      <w:r>
        <w:rPr>
          <w:rFonts w:hint="eastAsia" w:ascii="宋体" w:hAnsi="宋体" w:eastAsia="宋体" w:cs="宋体"/>
          <w:sz w:val="24"/>
          <w:szCs w:val="24"/>
        </w:rPr>
        <w:t>从17岁即开始投身教育工作，直到逝世。他在帕夫雷什中学任教，担任这所农村中学的校长、教师和教育者长达22年。苏霍姆林斯基一生短暂，但他却持之以恒地探索和孜孜不倦地写作，奇迹般地写出了40部专著、600多篇论文、约1200篇儿童小故事。</w:t>
      </w:r>
      <w:r>
        <w:rPr>
          <w:rFonts w:hint="eastAsia" w:ascii="宋体" w:hAnsi="宋体" w:eastAsia="宋体" w:cs="宋体"/>
          <w:sz w:val="24"/>
          <w:szCs w:val="24"/>
          <w:lang w:eastAsia="zh-CN"/>
        </w:rPr>
        <w:t>读完这本书，回答了我再翻开它之前的疑问，把整个心灵献给孩子，其实也是在把整个心灵献给自己。就像我之前在幼儿园的园刊里写到：孩子的成长需要时间与空间，而教育是这个时空里的“慢艺术”，我们总是期待着孩子能够快快长大，去常常忘了自己是如何慢慢长大的。我在和孩子游戏的同时，也重温了自己昔日快乐的童年时光，让我知道除了要教给孩子点什么之外，还应当从孩子身上学会点什么。</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pPr>
        <w:ind w:firstLine="420" w:firstLineChars="0"/>
        <w:jc w:val="center"/>
        <w:rPr>
          <w:rFonts w:hint="eastAsia"/>
          <w:b/>
          <w:bCs/>
          <w:sz w:val="32"/>
          <w:szCs w:val="32"/>
          <w:lang w:val="en-US" w:eastAsia="zh-CN"/>
        </w:rPr>
      </w:pPr>
      <w:r>
        <w:rPr>
          <w:rFonts w:hint="eastAsia"/>
          <w:b/>
          <w:bCs/>
          <w:sz w:val="32"/>
          <w:szCs w:val="32"/>
          <w:lang w:val="en-US" w:eastAsia="zh-CN"/>
        </w:rPr>
        <w:t>在交往中接触孩子</w:t>
      </w:r>
    </w:p>
    <w:p>
      <w:pPr>
        <w:ind w:firstLine="420" w:firstLineChars="0"/>
        <w:jc w:val="center"/>
        <w:rPr>
          <w:rFonts w:hint="default"/>
          <w:sz w:val="30"/>
          <w:szCs w:val="30"/>
          <w:lang w:val="en-US" w:eastAsia="zh-CN"/>
        </w:rPr>
      </w:pPr>
      <w:r>
        <w:rPr>
          <w:rFonts w:hint="eastAsia"/>
          <w:sz w:val="30"/>
          <w:szCs w:val="30"/>
          <w:lang w:val="en-US" w:eastAsia="zh-CN"/>
        </w:rPr>
        <w:t>——共读书《育人三部曲》读书分享</w:t>
      </w:r>
    </w:p>
    <w:p>
      <w:pPr>
        <w:ind w:firstLine="420" w:firstLineChars="0"/>
        <w:jc w:val="center"/>
        <w:rPr>
          <w:rFonts w:hint="default"/>
          <w:lang w:val="en-US" w:eastAsia="zh-CN"/>
        </w:rPr>
      </w:pPr>
      <w:r>
        <w:rPr>
          <w:rFonts w:hint="eastAsia" w:ascii="楷体" w:hAnsi="楷体" w:eastAsia="楷体" w:cs="楷体"/>
          <w:sz w:val="24"/>
          <w:szCs w:val="24"/>
          <w:lang w:val="en-US" w:eastAsia="zh-CN"/>
        </w:rPr>
        <w:t>成都市双流区实验幼儿园    胡慧婷</w:t>
      </w:r>
    </w:p>
    <w:p>
      <w:pPr>
        <w:jc w:val="cente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sz w:val="24"/>
          <w:szCs w:val="24"/>
          <w:lang w:eastAsia="zh-CN"/>
        </w:rPr>
      </w:pPr>
      <w:r>
        <w:rPr>
          <w:rFonts w:hint="eastAsia"/>
          <w:sz w:val="24"/>
          <w:szCs w:val="24"/>
          <w:lang w:eastAsia="zh-CN"/>
        </w:rPr>
        <w:t>当代世界杰出的、苏联著名的伟大教育家、实践家、学者、帕夫雷什中学校长——瓦西里</w:t>
      </w:r>
      <w:r>
        <w:rPr>
          <w:rFonts w:hint="eastAsia"/>
          <w:sz w:val="24"/>
          <w:szCs w:val="24"/>
          <w:lang w:val="en-US" w:eastAsia="zh-CN"/>
        </w:rPr>
        <w:t>·</w:t>
      </w:r>
      <w:r>
        <w:rPr>
          <w:rFonts w:hint="eastAsia"/>
          <w:sz w:val="24"/>
          <w:szCs w:val="24"/>
          <w:lang w:eastAsia="zh-CN"/>
        </w:rPr>
        <w:t>亚力山德罗维奇</w:t>
      </w:r>
      <w:r>
        <w:rPr>
          <w:rFonts w:hint="eastAsia"/>
          <w:sz w:val="24"/>
          <w:szCs w:val="24"/>
          <w:lang w:val="en-US" w:eastAsia="zh-CN"/>
        </w:rPr>
        <w:t>·</w:t>
      </w:r>
      <w:r>
        <w:rPr>
          <w:rFonts w:hint="eastAsia"/>
          <w:sz w:val="24"/>
          <w:szCs w:val="24"/>
          <w:lang w:eastAsia="zh-CN"/>
        </w:rPr>
        <w:t>苏霍姆林斯基于</w:t>
      </w:r>
      <w:r>
        <w:rPr>
          <w:rFonts w:hint="eastAsia"/>
          <w:sz w:val="24"/>
          <w:szCs w:val="24"/>
          <w:lang w:val="en-US" w:eastAsia="zh-CN"/>
        </w:rPr>
        <w:t>1918</w:t>
      </w:r>
      <w:r>
        <w:rPr>
          <w:rFonts w:hint="eastAsia"/>
          <w:sz w:val="24"/>
          <w:szCs w:val="24"/>
          <w:lang w:eastAsia="zh-CN"/>
        </w:rPr>
        <w:t>年出生于一个乌克兰的贫农之家。在他</w:t>
      </w:r>
      <w:r>
        <w:rPr>
          <w:rFonts w:hint="eastAsia"/>
          <w:sz w:val="24"/>
          <w:szCs w:val="24"/>
          <w:lang w:val="en-US" w:eastAsia="zh-CN"/>
        </w:rPr>
        <w:t>52</w:t>
      </w:r>
      <w:r>
        <w:rPr>
          <w:rFonts w:hint="eastAsia"/>
          <w:sz w:val="24"/>
          <w:szCs w:val="24"/>
          <w:lang w:eastAsia="zh-CN"/>
        </w:rPr>
        <w:t>年的短暂而宝贵的人生轨迹中，有</w:t>
      </w:r>
      <w:r>
        <w:rPr>
          <w:rFonts w:hint="eastAsia"/>
          <w:sz w:val="24"/>
          <w:szCs w:val="24"/>
          <w:lang w:val="en-US" w:eastAsia="zh-CN"/>
        </w:rPr>
        <w:t>35</w:t>
      </w:r>
      <w:r>
        <w:rPr>
          <w:rFonts w:hint="eastAsia"/>
          <w:sz w:val="24"/>
          <w:szCs w:val="24"/>
          <w:lang w:eastAsia="zh-CN"/>
        </w:rPr>
        <w:t>年奉献给祖国家乡的中小学教育伟业。正处于</w:t>
      </w:r>
      <w:r>
        <w:rPr>
          <w:rFonts w:hint="eastAsia"/>
          <w:sz w:val="24"/>
          <w:szCs w:val="24"/>
          <w:lang w:val="en-US" w:eastAsia="zh-CN"/>
        </w:rPr>
        <w:t>17</w:t>
      </w:r>
      <w:r>
        <w:rPr>
          <w:rFonts w:hint="eastAsia"/>
          <w:sz w:val="24"/>
          <w:szCs w:val="24"/>
          <w:lang w:eastAsia="zh-CN"/>
        </w:rPr>
        <w:t>岁青春年华的他开始了一生的教育实践和实验。苏霍姆林斯基的一生是幸福的，幸福在于他用</w:t>
      </w:r>
      <w:r>
        <w:rPr>
          <w:rFonts w:hint="eastAsia"/>
          <w:sz w:val="24"/>
          <w:szCs w:val="24"/>
          <w:lang w:val="en-US" w:eastAsia="zh-CN"/>
        </w:rPr>
        <w:t>35</w:t>
      </w:r>
      <w:r>
        <w:rPr>
          <w:rFonts w:hint="eastAsia"/>
          <w:sz w:val="24"/>
          <w:szCs w:val="24"/>
          <w:lang w:eastAsia="zh-CN"/>
        </w:rPr>
        <w:t>年的宝贵生命把爱奉献于热爱学生的伟大教育事业中。当他在帕夫雷什中学担任</w:t>
      </w:r>
      <w:r>
        <w:rPr>
          <w:rFonts w:hint="eastAsia"/>
          <w:sz w:val="24"/>
          <w:szCs w:val="24"/>
          <w:lang w:val="en-US" w:eastAsia="zh-CN"/>
        </w:rPr>
        <w:t>23</w:t>
      </w:r>
      <w:r>
        <w:rPr>
          <w:rFonts w:hint="eastAsia"/>
          <w:sz w:val="24"/>
          <w:szCs w:val="24"/>
          <w:lang w:eastAsia="zh-CN"/>
        </w:rPr>
        <w:t>年的校长期间，完成了大量的教育科学实验，在这些有特色的教育实践中积累了丰富的教育教学经验，铸就了一所在世界闻名遐迩的教育实验园地——帕夫什中学。</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sz w:val="24"/>
          <w:szCs w:val="24"/>
          <w:lang w:eastAsia="zh-CN"/>
        </w:rPr>
      </w:pPr>
      <w:r>
        <w:rPr>
          <w:rFonts w:hint="eastAsia"/>
          <w:sz w:val="24"/>
          <w:szCs w:val="24"/>
          <w:lang w:eastAsia="zh-CN"/>
        </w:rPr>
        <w:t>苏霍姆林斯基用宝贵的一生谱写了不平凡的</w:t>
      </w:r>
      <w:r>
        <w:rPr>
          <w:rFonts w:hint="eastAsia"/>
          <w:sz w:val="24"/>
          <w:szCs w:val="24"/>
          <w:lang w:val="en-US" w:eastAsia="zh-CN"/>
        </w:rPr>
        <w:t>41</w:t>
      </w:r>
      <w:r>
        <w:rPr>
          <w:rFonts w:hint="eastAsia"/>
          <w:sz w:val="24"/>
          <w:szCs w:val="24"/>
          <w:lang w:eastAsia="zh-CN"/>
        </w:rPr>
        <w:t>部谈论教师和学生的专著，如：《给教师的一百条建议》、《把整个心灵献给孩子》、《要相信孩子》、《帕夫雷什中学》、《育人三部曲》、《给儿子的信》、《苏霍姆林斯基五卷本》等，</w:t>
      </w:r>
      <w:r>
        <w:rPr>
          <w:rFonts w:hint="eastAsia"/>
          <w:sz w:val="24"/>
          <w:szCs w:val="24"/>
          <w:lang w:val="en-US" w:eastAsia="zh-CN"/>
        </w:rPr>
        <w:t>1000</w:t>
      </w:r>
      <w:r>
        <w:rPr>
          <w:rFonts w:hint="eastAsia"/>
          <w:sz w:val="24"/>
          <w:szCs w:val="24"/>
          <w:lang w:eastAsia="zh-CN"/>
        </w:rPr>
        <w:t>佘篇童话故事和</w:t>
      </w:r>
      <w:r>
        <w:rPr>
          <w:rFonts w:hint="eastAsia"/>
          <w:sz w:val="24"/>
          <w:szCs w:val="24"/>
          <w:lang w:val="en-US" w:eastAsia="zh-CN"/>
        </w:rPr>
        <w:t>600</w:t>
      </w:r>
      <w:r>
        <w:rPr>
          <w:rFonts w:hint="eastAsia"/>
          <w:sz w:val="24"/>
          <w:szCs w:val="24"/>
          <w:lang w:eastAsia="zh-CN"/>
        </w:rPr>
        <w:t>多篇相关论文相继诞生。他的教育巨著被翻译成</w:t>
      </w:r>
      <w:r>
        <w:rPr>
          <w:rFonts w:hint="eastAsia"/>
          <w:sz w:val="24"/>
          <w:szCs w:val="24"/>
          <w:lang w:val="en-US" w:eastAsia="zh-CN"/>
        </w:rPr>
        <w:t>30</w:t>
      </w:r>
      <w:r>
        <w:rPr>
          <w:rFonts w:hint="eastAsia"/>
          <w:sz w:val="24"/>
          <w:szCs w:val="24"/>
          <w:lang w:eastAsia="zh-CN"/>
        </w:rPr>
        <w:t>多种语言远销海外，其教育思想和教育实践对世界影响深远。在由人民教育出版社出版的著作《育人三部曲》中，编者把《把整个心灵献给孩子》、《公民的诞生》、《给儿子的信》作为人生的育人三部曲。以苏霍姆林斯基为典范的教师应做到每天陪伴孩子、爱孩子，只有把教师的整个心灵献给每一位孩子，才能真正贏得孩子的心，才能成为真正有教育价值和意义的教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both"/>
        <w:textAlignment w:val="auto"/>
        <w:rPr>
          <w:rFonts w:hint="default"/>
          <w:sz w:val="24"/>
          <w:szCs w:val="24"/>
          <w:lang w:val="en-US" w:eastAsia="zh-CN"/>
        </w:rPr>
      </w:pPr>
      <w:r>
        <w:rPr>
          <w:rFonts w:hint="default"/>
          <w:sz w:val="24"/>
          <w:szCs w:val="24"/>
          <w:lang w:val="en-US" w:eastAsia="zh-CN"/>
        </w:rPr>
        <w:t>教师接触孩子、和孩子们在一起是认识和尊重孩子的重要前提和基础。苏霍姆林斯基以自身作为教师和校长的双重身份接触孩子，在教师与孩子的生动活泼交往中接触孩子，真正坚持做到和实现了教师和孩子们长期在一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both"/>
        <w:textAlignment w:val="auto"/>
        <w:rPr>
          <w:rFonts w:hint="default"/>
          <w:sz w:val="24"/>
          <w:szCs w:val="24"/>
          <w:lang w:val="en-US" w:eastAsia="zh-CN"/>
        </w:rPr>
      </w:pPr>
      <w:r>
        <w:rPr>
          <w:rFonts w:hint="eastAsia"/>
          <w:sz w:val="24"/>
          <w:szCs w:val="24"/>
          <w:lang w:val="en-US" w:eastAsia="zh-CN"/>
        </w:rPr>
        <w:t>一、校长接触孩子</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sz w:val="24"/>
          <w:szCs w:val="24"/>
          <w:lang w:eastAsia="zh-CN"/>
        </w:rPr>
      </w:pPr>
      <w:r>
        <w:rPr>
          <w:rFonts w:hint="eastAsia"/>
          <w:sz w:val="24"/>
          <w:szCs w:val="24"/>
          <w:lang w:eastAsia="zh-CN"/>
        </w:rPr>
        <w:t>苏霍姆林斯基总结从担任帕夫雷什中学校长的多年经验中发现：如果校长</w:t>
      </w:r>
      <w:r>
        <w:rPr>
          <w:rFonts w:hint="eastAsia"/>
          <w:sz w:val="24"/>
          <w:szCs w:val="24"/>
          <w:lang w:val="en-US" w:eastAsia="zh-CN"/>
        </w:rPr>
        <w:t>作</w:t>
      </w:r>
      <w:r>
        <w:rPr>
          <w:rFonts w:hint="eastAsia"/>
          <w:sz w:val="24"/>
          <w:szCs w:val="24"/>
          <w:lang w:eastAsia="zh-CN"/>
        </w:rPr>
        <w:t>为一名教育者的前提是直接接触孩子，因为他认为“我作为校长若不直接对孩</w:t>
      </w:r>
      <w:r>
        <w:rPr>
          <w:rFonts w:hint="eastAsia"/>
          <w:sz w:val="24"/>
          <w:szCs w:val="24"/>
          <w:lang w:val="en-US" w:eastAsia="zh-CN"/>
        </w:rPr>
        <w:t>子</w:t>
      </w:r>
      <w:r>
        <w:rPr>
          <w:rFonts w:hint="eastAsia"/>
          <w:sz w:val="24"/>
          <w:szCs w:val="24"/>
          <w:lang w:eastAsia="zh-CN"/>
        </w:rPr>
        <w:t>施加教育影响，就会失去一个施教者最重要的品质——感受孩子们精神世界的能力。”苏霍姆林斯基认为校长不仅要通过教师去接触孩子、教育孩子、爱孩子、充当教师的教师的角色即教育和引导教师学会教育孩子；他还坚守校长只有通过直接亲自与孩子零距离的接触，才能感受孩子的精神世界，才能真正肩负校长作为一名教育者的重要责任的信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default"/>
          <w:sz w:val="24"/>
          <w:szCs w:val="24"/>
          <w:lang w:val="en-US" w:eastAsia="zh-CN"/>
        </w:rPr>
      </w:pPr>
      <w:r>
        <w:rPr>
          <w:rFonts w:hint="eastAsia"/>
          <w:sz w:val="24"/>
          <w:szCs w:val="24"/>
          <w:lang w:val="en-US" w:eastAsia="zh-CN"/>
        </w:rPr>
        <w:t>二、教师和孩子在一起</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sz w:val="24"/>
          <w:szCs w:val="24"/>
          <w:lang w:eastAsia="zh-CN"/>
        </w:rPr>
      </w:pPr>
      <w:r>
        <w:rPr>
          <w:rFonts w:hint="eastAsia"/>
          <w:sz w:val="24"/>
          <w:szCs w:val="24"/>
          <w:lang w:eastAsia="zh-CN"/>
        </w:rPr>
        <w:t>教师和孩子们在一起——这是苏霍姆林斯基当校长时常羡慕的班主任经常和孩子们在一起的日常师生生活状态。因为班主任有机会和孩子们去户外远足旅行，和孩子们共享去大自然的丰富多彩的生活。苏霍姆林斯基一年四季春夏秋冬都一直保持着教师和孩子们在一起的定力，陪伴孩子们一起读书、一起讲故事、一起画画、一起游戏和一起走进大自然。他把“和孩子们在一起”看做每天必须做、必不可少的事情。苏霍姆林斯基当了校长之后，特别喜欢经常听青年教师的课，因为在一位优秀的青年教师的课堂中，孩子们生动活泼的生活历历在目，引人深思。苏霍姆林斯基之所以频繁和孩子接触，是因为他坚信：作为一个教育家要在孩子身上有所发现，只有跟孩子们直接接触。教师走进课堂倾听孩子们的回答，倾听孩子们的内心真实想法，才能时刻把握孩子们的鲜活跳动的脉搏。师生共同的精神生活正是产生于鲜活的课堂中，产生于教师与学生相互交往之中。</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default"/>
          <w:sz w:val="24"/>
          <w:szCs w:val="24"/>
          <w:lang w:val="en-US" w:eastAsia="zh-CN"/>
        </w:rPr>
      </w:pPr>
      <w:r>
        <w:rPr>
          <w:rFonts w:hint="eastAsia"/>
          <w:sz w:val="24"/>
          <w:szCs w:val="24"/>
          <w:lang w:val="en-US" w:eastAsia="zh-CN"/>
        </w:rPr>
        <w:t>三、共建师生友谊</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sz w:val="24"/>
          <w:szCs w:val="24"/>
          <w:lang w:eastAsia="zh-CN"/>
        </w:rPr>
      </w:pPr>
      <w:r>
        <w:rPr>
          <w:rFonts w:hint="eastAsia"/>
          <w:sz w:val="24"/>
          <w:szCs w:val="24"/>
          <w:lang w:eastAsia="zh-CN"/>
        </w:rPr>
        <w:t>师生友谊是通往孩子心灵之路的重要桥梁。苏霍姆林斯基校长首先作为学生的朋友，是集体生活的参加者。“通往儿童心灵的道路要靠友谊。”通过活动、书本、游戏或者旅行，可以打开最难解近和最不开朗的孩子的心灵世界。教师要探寻学生的兴趣爱好：找到跟孩子的共同的兴趣，让孩子主动敞开自己的心怀，了解孩子真正所想、所思、所需。在师生共同的兴趣相遇中共同分享喜悦，共同承担失败的忧伤，让师生成为真正的好朋友。“只有当教师在共同活动中长期做孩子们的朋友、志同道合者和同志时，才会产生真正的精神上的一致性。”苏霍姆林斯基的实践经验告诉我们．校长应该成为孩子们的朋友和同志，和孩子们在精神上产生共鸣。苏霍姆林斯基在与孩子的交往中深刻体会到：当作为教师的自己和孩子只是一时在一起的时候，让教师和学生内心都会感到有种不安。真正意义上的师生精神上的一致性与交流的场景往往发生在教师长期与孩子们在一起的时候。教师时刻保持与学生在一起、与孩子生动活泼的直接交往联系，是教师产生爱学生的情感之源，否则如果失去师生的生动活泼交往，学生可能会在情感上产生焦虑和失望等消极情绪，教师对孩子的爱就无法从源头上萌发。</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lang w:eastAsia="zh-CN"/>
        </w:rPr>
      </w:pPr>
      <w:r>
        <w:rPr>
          <w:rFonts w:hint="eastAsia"/>
          <w:sz w:val="24"/>
          <w:szCs w:val="24"/>
          <w:lang w:eastAsia="zh-CN"/>
        </w:rPr>
        <w:t>苏霍姆林斯基的一生是师爱的典型示范的一生。苏霍姆林斯基真正做到了自己所承诺的好老师该做到的：“一个好的教师首先要热爱孩子，感到跟孩子交往是一种乐趣，相信每个孩子都能成为一个好人，善于跟他们交朋友，关心孩子的快乐和悲伤，了解孩子的心灵，时刻都不忘记自己也曾是个孩子。”苏霍姆林斯基在与孩子交往中了解孩子、热爱孩子、相信孩子、关心孩子的忧愁与欢乐，把自己的一生的生命全部融入孩子的生命中，这正是值得我们学习的优秀老师的典范。</w:t>
      </w:r>
    </w:p>
    <w:p>
      <w:pPr>
        <w:ind w:firstLine="420" w:firstLineChars="0"/>
        <w:rPr>
          <w:rFonts w:hint="eastAsia"/>
          <w:lang w:eastAsia="zh-CN"/>
        </w:rPr>
      </w:pPr>
    </w:p>
    <w:p>
      <w:pPr>
        <w:rPr>
          <w:rFonts w:hint="eastAsia"/>
          <w:lang w:eastAsia="zh-CN"/>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spacing w:line="500" w:lineRule="exact"/>
        <w:ind w:firstLine="480" w:firstLineChars="200"/>
        <w:rPr>
          <w:rFonts w:asciiTheme="minorEastAsia" w:hAnsiTheme="minorEastAsia"/>
          <w:sz w:val="24"/>
          <w:szCs w:val="24"/>
        </w:rPr>
      </w:pPr>
    </w:p>
    <w:p>
      <w:pPr>
        <w:rPr>
          <w:rFonts w:hint="default"/>
          <w:lang w:val="en-US" w:eastAsia="zh-CN"/>
        </w:rPr>
      </w:pPr>
    </w:p>
    <w:p>
      <w:pPr>
        <w:pStyle w:val="14"/>
        <w:spacing w:line="360" w:lineRule="auto"/>
        <w:rPr>
          <w:rStyle w:val="20"/>
          <w:color w:val="auto"/>
          <w:u w:val="none"/>
          <w:shd w:val="clear" w:color="FFFFFF" w:fill="D9D9D9"/>
        </w:rPr>
      </w:pPr>
      <w:r>
        <w:rPr>
          <w:rFonts w:hint="eastAsia"/>
          <w:shd w:val="clear" w:color="FFFFFF" w:fill="D9D9D9"/>
          <w:lang w:val="en-US" w:eastAsia="zh-CN"/>
        </w:rPr>
        <w:t>自</w:t>
      </w:r>
      <w:r>
        <w:rPr>
          <w:rFonts w:hint="eastAsia"/>
          <w:shd w:val="clear" w:color="FFFFFF" w:fill="D9D9D9"/>
        </w:rPr>
        <w:t>读书目</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b/>
          <w:bCs/>
          <w:sz w:val="32"/>
          <w:szCs w:val="32"/>
          <w:lang w:val="en-US" w:eastAsia="zh-CN"/>
        </w:rPr>
      </w:pPr>
      <w:r>
        <w:rPr>
          <w:rFonts w:hint="eastAsia"/>
          <w:b/>
          <w:bCs/>
          <w:sz w:val="32"/>
          <w:szCs w:val="32"/>
          <w:lang w:val="en-US" w:eastAsia="zh-CN"/>
        </w:rPr>
        <w:t>万般滋味 都是生活</w:t>
      </w:r>
    </w:p>
    <w:p>
      <w:pPr>
        <w:keepNext w:val="0"/>
        <w:keepLines w:val="0"/>
        <w:pageBreakBefore w:val="0"/>
        <w:widowControl w:val="0"/>
        <w:kinsoku/>
        <w:wordWrap/>
        <w:overflowPunct/>
        <w:topLinePunct w:val="0"/>
        <w:autoSpaceDE/>
        <w:autoSpaceDN/>
        <w:bidi w:val="0"/>
        <w:adjustRightInd/>
        <w:snapToGrid/>
        <w:spacing w:line="500" w:lineRule="exact"/>
        <w:ind w:firstLine="300" w:firstLineChars="100"/>
        <w:jc w:val="center"/>
        <w:textAlignment w:val="auto"/>
        <w:rPr>
          <w:rFonts w:hint="eastAsia"/>
          <w:sz w:val="30"/>
          <w:szCs w:val="30"/>
          <w:lang w:val="en-US" w:eastAsia="zh-CN"/>
        </w:rPr>
      </w:pPr>
      <w:r>
        <w:rPr>
          <w:rFonts w:hint="eastAsia"/>
          <w:sz w:val="30"/>
          <w:szCs w:val="30"/>
          <w:lang w:val="en-US" w:eastAsia="zh-CN"/>
        </w:rPr>
        <w:t>——读《万般滋味 都是生活》所思所悟</w:t>
      </w:r>
    </w:p>
    <w:p>
      <w:pPr>
        <w:keepNext w:val="0"/>
        <w:keepLines w:val="0"/>
        <w:pageBreakBefore w:val="0"/>
        <w:widowControl w:val="0"/>
        <w:kinsoku/>
        <w:wordWrap/>
        <w:overflowPunct/>
        <w:topLinePunct w:val="0"/>
        <w:autoSpaceDE/>
        <w:autoSpaceDN/>
        <w:bidi w:val="0"/>
        <w:adjustRightInd/>
        <w:snapToGrid/>
        <w:spacing w:line="500" w:lineRule="exact"/>
        <w:ind w:firstLine="240" w:firstLineChars="1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成都市双流区黄甲幼儿园段丹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每个人对于生活的感悟都是不一样的，有的人觉得“生活是甜蜜的”，有的人觉得“生活是苦涩的”，有的人觉得“生活是无聊的”，有的人觉得“生活是有趣的”，由此可见“生活一个神秘的少女，她是由许多面组成的，需要从不同的维度、不同的视角、不同的方面去考量。”为何每个人对生活有不同的感悟？这是基于每个人不同的生活阅历、生活方式和生活圈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本次我为大家推荐的书籍是略带点哲学味道的书籍——丰子恺的《万般滋味 都是生活》，首先被本书所吸引的就是书名“万般滋味 都是生活”，极度简练、高度概括、深度总结、击中内心。其次是书封面的一句话“愿你永葆童真 并乐此不彼 去生活”，多么美好的愿望啊！这不禁让我想起“愿你出走半生 归来仍是少年”，这两句有异曲同工之妙。本次分享我将从“本书简介、主要章节、经典语录、所思所悟”这几个方面进行展开。</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482" w:firstLineChars="200"/>
        <w:textAlignment w:val="auto"/>
        <w:rPr>
          <w:rFonts w:hint="eastAsia"/>
          <w:b/>
          <w:bCs/>
          <w:sz w:val="24"/>
          <w:szCs w:val="24"/>
          <w:lang w:val="en-US" w:eastAsia="zh-CN"/>
        </w:rPr>
      </w:pPr>
      <w:r>
        <w:rPr>
          <w:rFonts w:hint="eastAsia"/>
          <w:b/>
          <w:bCs/>
          <w:sz w:val="24"/>
          <w:szCs w:val="24"/>
          <w:lang w:val="en-US" w:eastAsia="zh-CN"/>
        </w:rPr>
        <w:t>本书简介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（一）作者简介：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丰子恺，散文家、漫画家。早年就读于浙江省立第师范学校，师从弘一法师学习音乐、绘画，从夏可尊学习国文。朱自清、郁达夫、巴金、叶圣陶、林清玄，对其文章和漫画赞誉有加。他的散文风格恬淡率真、意味隽永，富有童真天然之趣。他的漫画或幽默风趣，或恬静淡雅，往往寥寥几笔，就勾画出一个诗意意境，深受人们的喜爱。著有(子恺漫画》《护生画集》&lt; 缘缘堂随笔) (缘堂再笔》《率真集》等。</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内容简介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default"/>
          <w:sz w:val="24"/>
          <w:szCs w:val="24"/>
          <w:lang w:val="en-US" w:eastAsia="zh-CN"/>
        </w:rPr>
        <w:t xml:space="preserve">  一个人，在面对变化莫测的世界时，怀揣的不是无处可逃的感慨，而是</w:t>
      </w:r>
      <w:r>
        <w:rPr>
          <w:rFonts w:hint="eastAsia"/>
          <w:sz w:val="24"/>
          <w:szCs w:val="24"/>
          <w:lang w:val="en-US" w:eastAsia="zh-CN"/>
        </w:rPr>
        <w:t>“</w:t>
      </w:r>
      <w:r>
        <w:rPr>
          <w:rFonts w:hint="default"/>
          <w:sz w:val="24"/>
          <w:szCs w:val="24"/>
          <w:lang w:val="en-US" w:eastAsia="zh-CN"/>
        </w:rPr>
        <w:t>不如喜悦、不如静心、不如释然</w:t>
      </w:r>
      <w:r>
        <w:rPr>
          <w:rFonts w:hint="eastAsia"/>
          <w:sz w:val="24"/>
          <w:szCs w:val="24"/>
          <w:lang w:val="en-US" w:eastAsia="zh-CN"/>
        </w:rPr>
        <w:t>”</w:t>
      </w:r>
      <w:r>
        <w:rPr>
          <w:rFonts w:hint="default"/>
          <w:sz w:val="24"/>
          <w:szCs w:val="24"/>
          <w:lang w:val="en-US" w:eastAsia="zh-CN"/>
        </w:rPr>
        <w:t>的心态，以一颗童心过生活，这样的人，必定是懂得生活真正滋味的人，也是内心极其强大的人。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default"/>
          <w:sz w:val="24"/>
          <w:szCs w:val="24"/>
          <w:lang w:val="en-US" w:eastAsia="zh-CN"/>
        </w:rPr>
        <w:t>本书全面收录了《渐》《大账簿》《梦痕》《给孩子们》等40篇丰子恺经典散文作品，精选40余幅全彩漫画，完美还原丰子恺漫画清新、自然的本</w:t>
      </w:r>
      <w:r>
        <w:rPr>
          <w:rFonts w:hint="eastAsia"/>
          <w:sz w:val="24"/>
          <w:szCs w:val="24"/>
          <w:lang w:val="en-US" w:eastAsia="zh-CN"/>
        </w:rPr>
        <w:t>色</w:t>
      </w:r>
      <w:r>
        <w:rPr>
          <w:rFonts w:hint="default"/>
          <w:sz w:val="24"/>
          <w:szCs w:val="24"/>
          <w:lang w:val="en-US" w:eastAsia="zh-CN"/>
        </w:rPr>
        <w:t xml:space="preserve">。在纷繁复杂的世界里，让浮躁的心静下来，用心去感受日常的一箪食，一瓢饮，一豆羹，安详生活的万般滋味。 </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482" w:firstLineChars="200"/>
        <w:textAlignment w:val="auto"/>
        <w:rPr>
          <w:rFonts w:hint="default"/>
          <w:b/>
          <w:bCs/>
          <w:sz w:val="24"/>
          <w:szCs w:val="24"/>
          <w:lang w:val="en-US" w:eastAsia="zh-CN"/>
        </w:rPr>
      </w:pPr>
      <w:r>
        <w:rPr>
          <w:rFonts w:hint="eastAsia"/>
          <w:b/>
          <w:bCs/>
          <w:sz w:val="24"/>
          <w:szCs w:val="24"/>
          <w:lang w:val="en-US" w:eastAsia="zh-CN"/>
        </w:rPr>
        <w:t>主要章节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俗话说得好：“人生百态，五味杂陈”，作者根据自己丰富的人生阅历与感悟，将“生活之味”划分为五个子板块，分别为：</w:t>
      </w:r>
      <w:r>
        <w:rPr>
          <w:rFonts w:hint="default"/>
          <w:sz w:val="24"/>
          <w:szCs w:val="24"/>
          <w:lang w:val="en-US" w:eastAsia="zh-CN"/>
        </w:rPr>
        <w:t>人生之味不宠不惊过一生</w:t>
      </w:r>
      <w:r>
        <w:rPr>
          <w:rFonts w:hint="eastAsia"/>
          <w:sz w:val="24"/>
          <w:szCs w:val="24"/>
          <w:lang w:val="en-US" w:eastAsia="zh-CN"/>
        </w:rPr>
        <w:t>、时间之味我见青山多妩媚、孤独之味幸有我来山未孤、艺术之味此身已近桃花源、生活之味人间有味是清欢，从不同的维度对生活的味道细细品味开来。</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482" w:firstLineChars="200"/>
        <w:textAlignment w:val="auto"/>
        <w:rPr>
          <w:rFonts w:hint="default"/>
          <w:b/>
          <w:bCs/>
          <w:sz w:val="24"/>
          <w:szCs w:val="24"/>
          <w:lang w:val="en-US" w:eastAsia="zh-CN"/>
        </w:rPr>
      </w:pPr>
      <w:r>
        <w:rPr>
          <w:rFonts w:hint="eastAsia"/>
          <w:b/>
          <w:bCs/>
          <w:sz w:val="24"/>
          <w:szCs w:val="24"/>
          <w:lang w:val="en-US" w:eastAsia="zh-CN"/>
        </w:rPr>
        <w:t>经典语录</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firstLine="482" w:firstLineChars="200"/>
        <w:textAlignment w:val="auto"/>
        <w:rPr>
          <w:rFonts w:hint="eastAsia"/>
          <w:b/>
          <w:bCs/>
          <w:sz w:val="24"/>
          <w:szCs w:val="24"/>
          <w:lang w:val="en-US" w:eastAsia="zh-CN"/>
        </w:rPr>
      </w:pPr>
      <w:r>
        <w:rPr>
          <w:rFonts w:hint="eastAsia"/>
          <w:b/>
          <w:bCs/>
          <w:sz w:val="24"/>
          <w:szCs w:val="24"/>
          <w:lang w:val="en-US" w:eastAsia="zh-CN"/>
        </w:rPr>
        <w:t>“</w:t>
      </w:r>
      <w:r>
        <w:rPr>
          <w:rFonts w:hint="default"/>
          <w:b/>
          <w:bCs/>
          <w:sz w:val="24"/>
          <w:szCs w:val="24"/>
          <w:lang w:val="en-US" w:eastAsia="zh-CN"/>
        </w:rPr>
        <w:t>不乱于心，不困于情</w:t>
      </w:r>
      <w:r>
        <w:rPr>
          <w:rFonts w:hint="eastAsia"/>
          <w:b/>
          <w:bCs/>
          <w:sz w:val="24"/>
          <w:szCs w:val="24"/>
          <w:lang w:val="en-US" w:eastAsia="zh-CN"/>
        </w:rPr>
        <w:t>，</w:t>
      </w:r>
      <w:r>
        <w:rPr>
          <w:rFonts w:hint="default"/>
          <w:b/>
          <w:bCs/>
          <w:sz w:val="24"/>
          <w:szCs w:val="24"/>
          <w:lang w:val="en-US" w:eastAsia="zh-CN"/>
        </w:rPr>
        <w:t>不畏将来，不念过往</w:t>
      </w:r>
      <w:r>
        <w:rPr>
          <w:rFonts w:hint="eastAsia"/>
          <w:b/>
          <w:bCs/>
          <w:sz w:val="24"/>
          <w:szCs w:val="24"/>
          <w:lang w:val="en-US" w:eastAsia="zh-CN"/>
        </w:rPr>
        <w:t>，</w:t>
      </w:r>
      <w:r>
        <w:rPr>
          <w:rFonts w:hint="default"/>
          <w:b/>
          <w:bCs/>
          <w:sz w:val="24"/>
          <w:szCs w:val="24"/>
          <w:lang w:val="en-US" w:eastAsia="zh-CN"/>
        </w:rPr>
        <w:t>如此，安好</w:t>
      </w:r>
      <w:r>
        <w:rPr>
          <w:rFonts w:hint="eastAsia"/>
          <w:b/>
          <w:bCs/>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故事：从孩子得到的启示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cs="Arial"/>
          <w:color w:val="000000"/>
          <w:sz w:val="24"/>
          <w:szCs w:val="24"/>
          <w:lang w:val="en-US" w:eastAsia="zh-CN"/>
        </w:rPr>
      </w:pPr>
      <w:r>
        <w:rPr>
          <w:rFonts w:hint="eastAsia"/>
          <w:sz w:val="24"/>
          <w:szCs w:val="24"/>
          <w:lang w:val="en-US" w:eastAsia="zh-CN"/>
        </w:rPr>
        <w:t>有一天晚上，作者喝了三杯老酒，不想看书，也不想睡觉，他将他四岁的孩子抱在膝上，同他寻开心，问他：你最喜欢什么事？孩子仰起头一想，帅然地回答：逃难。作者感到有点奇怪就问他，“你晓得逃难是什么？”孩子回答道：“就是爸爸、妈妈、宝姐姐、软软</w:t>
      </w:r>
      <w:r>
        <w:rPr>
          <w:rFonts w:hint="default" w:ascii="Arial" w:hAnsi="Arial" w:cs="Arial"/>
          <w:sz w:val="24"/>
          <w:szCs w:val="24"/>
          <w:lang w:val="en-US" w:eastAsia="zh-CN"/>
        </w:rPr>
        <w:t>……</w:t>
      </w:r>
      <w:r>
        <w:rPr>
          <w:rFonts w:hint="eastAsia" w:ascii="Arial" w:hAnsi="Arial" w:cs="Arial"/>
          <w:sz w:val="24"/>
          <w:szCs w:val="24"/>
          <w:lang w:val="en-US" w:eastAsia="zh-CN"/>
        </w:rPr>
        <w:t>姨娘，大家坐汽车，去看轮船。”作者恍然大悟、原来自己的孩子严重的“逃难”的观念是这样的，他所见的“逃难”，是“逃难”的这一面，这真是最可喜欢的事。对于陈年人的大人来说，逃难是多么惊慌、紧张而忧患的一种经历，然而孩子们常常在逃难回来之后，常常拿香烟簏</w:t>
      </w:r>
      <w:r>
        <w:rPr>
          <w:rFonts w:hint="eastAsia" w:ascii="Arial" w:hAnsi="Arial" w:cs="Arial"/>
          <w:color w:val="000000"/>
          <w:sz w:val="24"/>
          <w:szCs w:val="24"/>
          <w:lang w:val="en-US" w:eastAsia="zh-CN"/>
        </w:rPr>
        <w:t>子来叠做栏杆、小桥、汽车和轮船、帆船，常常问关于轮船、帆船的事，墙壁上常常有有色粉笔画的轮胎、帆船、亭子、石桥的壁画出现。可见这“逃难”，在孩子们脑中有难忘的欢乐的印象。孩子们能够撒去世间事物的因果关系的网，看见事物的本身的真相，反思我们成年人，是否应该在世智尘劳的现实生活中，也应该懂得这撒网的方法，暂时看看事物本身的真相。</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default" w:ascii="Arial" w:hAnsi="Arial" w:cs="Arial"/>
          <w:b/>
          <w:bCs/>
          <w:color w:val="000000"/>
          <w:sz w:val="24"/>
          <w:szCs w:val="24"/>
          <w:lang w:val="en-US" w:eastAsia="zh-CN"/>
        </w:rPr>
      </w:pPr>
      <w:r>
        <w:rPr>
          <w:rFonts w:hint="eastAsia" w:ascii="Arial" w:hAnsi="Arial" w:cs="Arial"/>
          <w:b/>
          <w:bCs/>
          <w:color w:val="000000"/>
          <w:sz w:val="24"/>
          <w:szCs w:val="24"/>
          <w:lang w:val="en-US" w:eastAsia="zh-CN"/>
        </w:rPr>
        <w:t>（二）“</w:t>
      </w:r>
      <w:r>
        <w:rPr>
          <w:rFonts w:hint="default" w:ascii="Arial" w:hAnsi="Arial" w:cs="Arial"/>
          <w:b/>
          <w:bCs/>
          <w:color w:val="000000"/>
          <w:sz w:val="24"/>
          <w:szCs w:val="24"/>
          <w:lang w:val="en-US" w:eastAsia="zh-CN"/>
        </w:rPr>
        <w:t>心小了，所有的小事就大了，心大了，所有的大事都小了；看淡世事沧桑，内心安然无恙。</w:t>
      </w:r>
      <w:r>
        <w:rPr>
          <w:rFonts w:hint="eastAsia" w:ascii="Arial" w:hAnsi="Arial" w:cs="Arial"/>
          <w:b/>
          <w:bCs/>
          <w:color w:val="00000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cs="Arial"/>
          <w:color w:val="000000"/>
          <w:sz w:val="24"/>
          <w:szCs w:val="24"/>
          <w:lang w:val="en-US" w:eastAsia="zh-CN"/>
        </w:rPr>
      </w:pPr>
      <w:r>
        <w:rPr>
          <w:rFonts w:hint="eastAsia" w:ascii="Arial" w:hAnsi="Arial" w:cs="Arial"/>
          <w:color w:val="000000"/>
          <w:sz w:val="24"/>
          <w:szCs w:val="24"/>
          <w:lang w:val="en-US" w:eastAsia="zh-CN"/>
        </w:rPr>
        <w:t>这句说明心态的重要性，任何事物都有两面性，只要转变一种思考问题的方式，许多的事情便会呈现另外一种不一样的情景。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default" w:ascii="Arial" w:hAnsi="Arial" w:cs="Arial"/>
          <w:b/>
          <w:bCs/>
          <w:color w:val="000000"/>
          <w:sz w:val="24"/>
          <w:szCs w:val="24"/>
          <w:lang w:val="en-US" w:eastAsia="zh-CN"/>
        </w:rPr>
      </w:pPr>
      <w:r>
        <w:rPr>
          <w:rFonts w:hint="eastAsia" w:ascii="Arial" w:hAnsi="Arial" w:cs="Arial"/>
          <w:b/>
          <w:bCs/>
          <w:color w:val="000000"/>
          <w:sz w:val="24"/>
          <w:szCs w:val="24"/>
          <w:lang w:val="en-US" w:eastAsia="zh-CN"/>
        </w:rPr>
        <w:t>（三）“</w:t>
      </w:r>
      <w:r>
        <w:rPr>
          <w:rFonts w:hint="default" w:ascii="Arial" w:hAnsi="Arial" w:cs="Arial"/>
          <w:b/>
          <w:bCs/>
          <w:color w:val="000000"/>
          <w:sz w:val="24"/>
          <w:szCs w:val="24"/>
          <w:lang w:val="en-US" w:eastAsia="zh-CN"/>
        </w:rPr>
        <w:t>你若爱，生活哪些都可爱</w:t>
      </w:r>
      <w:r>
        <w:rPr>
          <w:rFonts w:hint="eastAsia" w:ascii="Arial" w:hAnsi="Arial" w:cs="Arial"/>
          <w:b/>
          <w:bCs/>
          <w:color w:val="000000"/>
          <w:sz w:val="24"/>
          <w:szCs w:val="24"/>
          <w:lang w:val="en-US" w:eastAsia="zh-CN"/>
        </w:rPr>
        <w:t>，</w:t>
      </w:r>
      <w:r>
        <w:rPr>
          <w:rFonts w:hint="default" w:ascii="Arial" w:hAnsi="Arial" w:cs="Arial"/>
          <w:b/>
          <w:bCs/>
          <w:color w:val="000000"/>
          <w:sz w:val="24"/>
          <w:szCs w:val="24"/>
          <w:lang w:val="en-US" w:eastAsia="zh-CN"/>
        </w:rPr>
        <w:t>你若恨，生活哪里都可恨。不是世界选择了你，是你选择了这个世界！</w:t>
      </w:r>
      <w:r>
        <w:rPr>
          <w:rFonts w:hint="eastAsia" w:ascii="Arial" w:hAnsi="Arial" w:cs="Arial"/>
          <w:b/>
          <w:bCs/>
          <w:color w:val="00000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cs="Arial"/>
          <w:color w:val="000000"/>
          <w:sz w:val="24"/>
          <w:szCs w:val="24"/>
          <w:lang w:val="en-US" w:eastAsia="zh-CN"/>
        </w:rPr>
      </w:pPr>
      <w:r>
        <w:rPr>
          <w:rFonts w:hint="eastAsia" w:ascii="Arial" w:hAnsi="Arial" w:cs="Arial"/>
          <w:color w:val="000000"/>
          <w:sz w:val="24"/>
          <w:szCs w:val="24"/>
          <w:lang w:val="en-US" w:eastAsia="zh-CN"/>
        </w:rPr>
        <w:t>有句话叫做“有时打败困难的不是石头，而是微笑”，这句话就告诉我们要对生活充满爱，对生活中的一切事物都抱着美好温馨的愿景去面对它、憧憬它。这不禁让我想到了在疫情期间湖北武汉的一名医生张定宇，在这次抗击疫情中，他虽然知道自己患有的渐冻症越来越严重了，身体一天不如一天，在如此艰难的情景下，每天在与时间赛跑，挽救了一个又一个的病人，看他的事迹荧幕前的我泪流满面。在今年全国抗击新冠肺炎疫情表彰大会中，获授“人民英雄”国家荣誉称号，他是扎根在医疗一线的杰出代表，作为渐冻症患者，疫情期间仍义无反顾、冲锋在前、就死扶伤，为打赢湖北保卫战、武汉保卫战做出了重大的贡献。作为健康人的我们，面对着生活中的种种不顺时，是否也应该用爱的能量去战胜它，用我们自己的方式去选择这个世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default" w:ascii="Arial" w:hAnsi="Arial" w:cs="Arial"/>
          <w:b/>
          <w:bCs/>
          <w:color w:val="000000"/>
          <w:sz w:val="24"/>
          <w:szCs w:val="24"/>
          <w:lang w:val="en-US" w:eastAsia="zh-CN"/>
        </w:rPr>
      </w:pPr>
      <w:r>
        <w:rPr>
          <w:rFonts w:hint="eastAsia" w:ascii="Arial" w:hAnsi="Arial" w:cs="Arial"/>
          <w:b/>
          <w:bCs/>
          <w:color w:val="000000"/>
          <w:sz w:val="24"/>
          <w:szCs w:val="24"/>
          <w:lang w:val="en-US" w:eastAsia="zh-CN"/>
        </w:rPr>
        <w:t>（四）“</w:t>
      </w:r>
      <w:r>
        <w:rPr>
          <w:rFonts w:hint="default" w:ascii="Arial" w:hAnsi="Arial" w:cs="Arial"/>
          <w:b/>
          <w:bCs/>
          <w:color w:val="000000"/>
          <w:sz w:val="24"/>
          <w:szCs w:val="24"/>
          <w:lang w:val="en-US" w:eastAsia="zh-CN"/>
        </w:rPr>
        <w:t>既然无处可躲，不如傻乐。既然无处可逃，不如喜悦。既然没有净土，不如静心。既然没有如愿，不如释然。</w:t>
      </w:r>
      <w:r>
        <w:rPr>
          <w:rFonts w:hint="eastAsia" w:ascii="Arial" w:hAnsi="Arial" w:cs="Arial"/>
          <w:b/>
          <w:bCs/>
          <w:color w:val="00000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大家不知是否有类似的经验，就是有的事情急于去达到某个目标时，往往结果是事与愿违的，这时候就需要我们及时调整心态，在自己已经完全尽力的前提下，结果不再是那么重要，重要的是学会释然，享受整个奋斗过程中自己的成长与收获。</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482" w:firstLineChars="200"/>
        <w:textAlignment w:val="auto"/>
        <w:rPr>
          <w:rFonts w:hint="default"/>
          <w:b/>
          <w:bCs/>
          <w:sz w:val="24"/>
          <w:szCs w:val="24"/>
          <w:lang w:val="en-US" w:eastAsia="zh-CN"/>
        </w:rPr>
      </w:pPr>
      <w:r>
        <w:rPr>
          <w:rFonts w:hint="eastAsia"/>
          <w:b/>
          <w:bCs/>
          <w:sz w:val="24"/>
          <w:szCs w:val="24"/>
          <w:lang w:val="en-US" w:eastAsia="zh-CN"/>
        </w:rPr>
        <w:t>所思所悟</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default"/>
          <w:sz w:val="24"/>
          <w:szCs w:val="24"/>
          <w:lang w:val="en-US" w:eastAsia="zh-CN"/>
        </w:rPr>
        <w:t xml:space="preserve">心态决定一切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白岩松曾说对他影响比较大的是《曾国藩》丛书，在他三十岁时读《曾国藩》是一种心得感悟，在四十岁时再读时又是另一种想法感悟，多读哲学类的书籍总是好的，能够让我们尝试着用哲学上辩证的思维方式全面看待发生在自己身上的任何事情，永葆一个年轻美好的心态，生活活得有诗意。</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0" w:leftChars="0" w:firstLine="480" w:firstLineChars="200"/>
        <w:textAlignment w:val="auto"/>
        <w:rPr>
          <w:rFonts w:hint="default"/>
          <w:sz w:val="24"/>
          <w:szCs w:val="24"/>
          <w:lang w:val="en-US" w:eastAsia="zh-CN"/>
        </w:rPr>
      </w:pPr>
      <w:r>
        <w:rPr>
          <w:rFonts w:hint="default"/>
          <w:sz w:val="24"/>
          <w:szCs w:val="24"/>
          <w:lang w:val="en-US" w:eastAsia="zh-CN"/>
        </w:rPr>
        <w:t>思维改变行为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default"/>
          <w:sz w:val="24"/>
          <w:szCs w:val="24"/>
          <w:lang w:val="en-US" w:eastAsia="zh-CN"/>
        </w:rPr>
      </w:pPr>
      <w:r>
        <w:rPr>
          <w:rFonts w:hint="eastAsia"/>
          <w:sz w:val="24"/>
          <w:szCs w:val="24"/>
          <w:lang w:val="en-US" w:eastAsia="zh-CN"/>
        </w:rPr>
        <w:t>“世界上没有一片完全相同的叶子”，不断转变自己的思维方式方法，从多个维度看待任何事情，不断转变、提升自己的思维方式方法。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（三）</w:t>
      </w:r>
      <w:r>
        <w:rPr>
          <w:rFonts w:hint="default"/>
          <w:sz w:val="24"/>
          <w:szCs w:val="24"/>
          <w:lang w:val="en-US" w:eastAsia="zh-CN"/>
        </w:rPr>
        <w:t>方法</w:t>
      </w:r>
      <w:r>
        <w:rPr>
          <w:rFonts w:hint="eastAsia"/>
          <w:sz w:val="24"/>
          <w:szCs w:val="24"/>
          <w:lang w:val="en-US" w:eastAsia="zh-CN"/>
        </w:rPr>
        <w:t>提高效率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态度、思维转变之后，接下来就要在分析事物本质的基础上，采取事宜恰当的方式方法更加高效的完成自己所憧憬的愿景，成为更好的自己。</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愿每一位都能永葆童真 并乐此不彼去生活，体味生活中的不同味道，感受生活给我们带来的各种惊喜！</w:t>
      </w:r>
    </w:p>
    <w:p>
      <w:pPr>
        <w:rPr>
          <w:rFonts w:hint="eastAsia"/>
          <w:shd w:val="clear" w:color="FFFFFF" w:fill="D9D9D9"/>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p>
    <w:p>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戴上法律的眼镜，看见更大的世界</w:t>
      </w:r>
    </w:p>
    <w:p>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——读《想点大事法律是种思维方式》有感</w:t>
      </w:r>
    </w:p>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成都市双流区九江幼儿园 刘柯利</w:t>
      </w:r>
    </w:p>
    <w:p>
      <w:pPr>
        <w:spacing w:line="360" w:lineRule="auto"/>
        <w:ind w:firstLine="480" w:firstLineChars="200"/>
        <w:rPr>
          <w:rFonts w:hint="eastAsia" w:asciiTheme="minorEastAsia" w:hAnsiTheme="minorEastAsia"/>
          <w:sz w:val="24"/>
          <w:szCs w:val="24"/>
        </w:rPr>
      </w:pP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今天跟大家分享的一本书，名字叫做《想点大事法律是种思维方式》。这本书的作者叫做刘晗，他是清华大学法学院副教授、博士生导师，耶鲁大学法学博士。这本书，初听名字你可能以为他是一本普法教材，不过正如我今天的标题，选自本书的前言“戴上法律的眼镜，看见更大的世界”。他并不是一本普法教材，不会教会你怎么处理具体的法律问题，它要带你去看具体问题的背后，有哪些通用的思考习惯和认知模式；他不会告诉你某某行为是不是合法合规，而是引领你思考如何在复杂的格局中，寻找妥当而审慎的解决方案。简单而言，就是让你代入法律人的视角，学习法律思维的底层智慧。</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法律思维有那么重要吗？他有什么特别的地方吗？他对于我们而言有什么作用呢？</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用作者的话来解释，法律思维会让你想点大事，而且把事情想大一些。例如在做决策的时候，扩展视野、提升格局，能够探索决策背后的种种价值张力和利益冲突；在寻找事实、评估风险时，能冷静客观，不被个人情绪左右等等。</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说了这么多，那法律思维是什么思维呢？让我们一起走进这本书吧。</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书中第一章，就谈到了基本的思维模型，它包含了以下六种思维模型：</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凡是讲规则、凡事讲权利、凡事讲程序、凡事讲终局、凡事讲预期、凡事讲权威。</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具体而言，这些思维模型是指什么意思呢？让我们一起来看看，第一个思维模型——凡事讲规则。</w:t>
      </w:r>
    </w:p>
    <w:p>
      <w:pPr>
        <w:spacing w:line="360" w:lineRule="auto"/>
        <w:rPr>
          <w:rFonts w:hint="eastAsia" w:asciiTheme="minorEastAsia" w:hAnsiTheme="minorEastAsia"/>
          <w:b/>
          <w:bCs/>
          <w:sz w:val="24"/>
          <w:szCs w:val="24"/>
        </w:rPr>
      </w:pPr>
      <w:r>
        <w:rPr>
          <w:rFonts w:hint="eastAsia" w:asciiTheme="minorEastAsia" w:hAnsiTheme="minorEastAsia"/>
          <w:b/>
          <w:bCs/>
          <w:sz w:val="24"/>
          <w:szCs w:val="24"/>
        </w:rPr>
        <w:t>一、凡是讲规则——善恶与秩序</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法律的终极使命是什么？很多人的第一反应可能是，实现正义、保证公平、促进平等、保护人权等等。但在许多职业法律人眼中，法律的终极使命是维护社会</w:t>
      </w:r>
      <w:r>
        <w:rPr>
          <w:rFonts w:hint="eastAsia" w:asciiTheme="minorEastAsia" w:hAnsiTheme="minorEastAsia"/>
          <w:b/>
          <w:sz w:val="24"/>
          <w:szCs w:val="24"/>
        </w:rPr>
        <w:t>秩序</w:t>
      </w:r>
      <w:r>
        <w:rPr>
          <w:rFonts w:hint="eastAsia" w:asciiTheme="minorEastAsia" w:hAnsiTheme="minorEastAsia"/>
          <w:sz w:val="24"/>
          <w:szCs w:val="24"/>
        </w:rPr>
        <w:t>。古罗马有一句谚语，叫做“有社会，就有法律”，意思也可以反过来——有法律，才有社会，才有社会的正常运转。只有社会稳定了，其他的价值和期待才有可能得以实现。</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听起来，大家的心理，可能还是有所怀疑，有所疑惑。秩序真的有那么重要吗？在这里跟大家分享以下几点：</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1.人类对秩序的需求比想象中的大得多。</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请想象一下，如果有一天，社会秩序完全消失，世界会变成什么样？</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如果没有稳定的秩序，人们就会丧失对生活的稳定预期，整日忙于应付各种混乱和突如其来的变化，无法进行生产的增值、知识的累积和文化的创造。长此以往，人类文明的进步就无从谈起了。</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2.即使最糟糕的秩序，也好过没有秩序。</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举例：假设以下两个村庄，你会选择在那个村庄生活？</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既然秩序对人类如此重要，那又怎样才能有效地维护秩序呢？</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3.规则是维护秩序的核心。</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我们知道，法律是一套用于维护社会秩序的、强制性的规则体系。这是法律区别于道德、伦理和习俗的重要因素。某项法律法规一旦制定出来，即使有人不想做某件事，规则也会强迫他做，如果不服从规则，就会受到法律的制裁。比如禁止在公共场合抽烟、禁止闯红灯等等。</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凡事讲规则的同时，也会出现其他的有意思的地方。世界上所有的规则都是好的吗？都是我们每个人心中认同，并愿意去遵守的吗？</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其实不是的，很多时候即使一个规则看上去很不合理，甚至站在普通人的视角，会觉得他特别邪恶，但法律人还是会遵守。这种“恶法”也是法。也就是，不合理的规则也是规则，不合理的判决也必须服从。</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举例：斯托里的故事。</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维护国家最基本的秩序是法律的终极使命，比彰显个人的内心道德重要得多。</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是不是法律人就只管规则，不管善恶，不顾死活吗？真的有“恶法”这种东西存在吗？举例：当今世界上很多国家的法律都是禁止安乐死的。多元价值观下，很多问题难以形成统一的善恶标准和价值共识。</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善恶的标准是，公说公有理，婆说婆有理，很难找到客观的统一的答案，而法律规则相对而言，更具有确定性。 因此，正如这一节标题中提到的善恶、秩序，很显然，规则和秩序是最重要的，也是法律存在的关键。</w:t>
      </w:r>
    </w:p>
    <w:p>
      <w:pPr>
        <w:spacing w:line="360" w:lineRule="auto"/>
        <w:ind w:firstLine="482" w:firstLineChars="200"/>
        <w:rPr>
          <w:rFonts w:hint="eastAsia" w:asciiTheme="minorEastAsia" w:hAnsiTheme="minorEastAsia"/>
          <w:b/>
          <w:bCs/>
          <w:sz w:val="24"/>
          <w:szCs w:val="24"/>
        </w:rPr>
      </w:pPr>
      <w:r>
        <w:rPr>
          <w:rFonts w:hint="eastAsia" w:asciiTheme="minorEastAsia" w:hAnsiTheme="minorEastAsia"/>
          <w:b/>
          <w:bCs/>
          <w:sz w:val="24"/>
          <w:szCs w:val="24"/>
        </w:rPr>
        <w:t>二、凡事讲权利——对错与边界</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有了规则，就一定拥有秩序了吗？当然不是。对于人类来说，影响社会秩序最大的是什么？那就是人与人之间的纠纷。</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法律想要维护社会秩序，就需要帮助我们解决这些纠纷，那解决纠纷的关键点是什么呢？我们绝大多数人，可能认为是是非对错的标准，也就是出了纷争就是找法庭，帮助我们进行评理，判定谁对谁错。</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其实，比起对错，法律更关心双方都具有哪些权利。简而言之，就是解决纠纷的标准不是道德上的对错是非，而是权利的有无和大小。</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因为是非对错的评判在，不同的价值观下、不同的文化背景下，评判标准是不一样的，举例：在美国，堕胎是否合法化。</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因此，就是解决纠纷的标准不是道德上的对错是非，而是权利的有无和大小。</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1.依照法律依据，双方都有权利，需确定边界，定分止争。（举例：堕胎是否合法化、小区晒被子）</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《中华人民共和国物权法》中第70条规定：业主对建筑物内的住宅、经营性用法等专有部分享有所有权，对于专有部分以外的共有部分享有共有和共同管理的权利。</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2.依照法律依据，一方有权利，一方没有权利，那就是有权利的一方胜诉。（举例：探视权案件）</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法律通过规则和权利来维护秩序、解决纠纷，规范人们的行为。但在很多疑难纠纷中，这一模式会遇到挑战，因为纸面上的规则可能很模糊，双方都能找到自己享有的权利，甚至对案件事实也各有说。在这种情况下，法律该如何解决纠纷，并使案件双方都能接受裁判的结果呢？答案是：依靠程序。</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什么是程序呢？程序的价值和意义又是什么呢？</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在这本书里全都会一一告诉你。</w:t>
      </w:r>
    </w:p>
    <w:p>
      <w:pPr>
        <w:spacing w:line="360" w:lineRule="auto"/>
        <w:ind w:firstLine="480" w:firstLineChars="200"/>
        <w:rPr>
          <w:rFonts w:asciiTheme="minorEastAsia" w:hAnsiTheme="minorEastAsia"/>
          <w:sz w:val="24"/>
          <w:szCs w:val="24"/>
        </w:rPr>
      </w:pPr>
    </w:p>
    <w:p>
      <w:pPr>
        <w:spacing w:line="360" w:lineRule="auto"/>
        <w:ind w:firstLine="480" w:firstLineChars="200"/>
        <w:rPr>
          <w:rFonts w:asciiTheme="minorEastAsia" w:hAnsiTheme="minorEastAsia"/>
          <w:sz w:val="24"/>
          <w:szCs w:val="24"/>
        </w:rPr>
      </w:pPr>
    </w:p>
    <w:p>
      <w:pPr>
        <w:spacing w:line="360" w:lineRule="auto"/>
        <w:ind w:firstLine="480" w:firstLineChars="200"/>
        <w:rPr>
          <w:rFonts w:asciiTheme="minorEastAsia" w:hAnsiTheme="minorEastAsia"/>
          <w:sz w:val="24"/>
          <w:szCs w:val="24"/>
        </w:rPr>
      </w:pPr>
    </w:p>
    <w:p>
      <w:pPr>
        <w:spacing w:line="360" w:lineRule="auto"/>
        <w:ind w:firstLine="480" w:firstLineChars="200"/>
        <w:rPr>
          <w:rFonts w:asciiTheme="minorEastAsia" w:hAnsiTheme="minorEastAsia"/>
          <w:sz w:val="24"/>
          <w:szCs w:val="24"/>
        </w:rPr>
      </w:pPr>
    </w:p>
    <w:p>
      <w:pPr>
        <w:spacing w:line="360" w:lineRule="auto"/>
        <w:ind w:firstLine="480" w:firstLineChars="200"/>
        <w:rPr>
          <w:rFonts w:asciiTheme="minorEastAsia" w:hAnsiTheme="minorEastAsia"/>
          <w:sz w:val="24"/>
          <w:szCs w:val="24"/>
        </w:rPr>
      </w:pPr>
    </w:p>
    <w:p>
      <w:pPr>
        <w:spacing w:line="360" w:lineRule="auto"/>
        <w:jc w:val="center"/>
        <w:rPr>
          <w:rFonts w:ascii="黑体" w:hAnsi="黑体" w:eastAsia="黑体" w:cs="黑体"/>
          <w:sz w:val="36"/>
          <w:szCs w:val="36"/>
        </w:rPr>
      </w:pPr>
      <w:r>
        <w:rPr>
          <w:rFonts w:hint="eastAsia" w:ascii="宋体" w:hAnsi="宋体"/>
          <w:sz w:val="24"/>
          <w:szCs w:val="24"/>
        </w:rPr>
        <w:t xml:space="preserve"> </w:t>
      </w:r>
      <w:r>
        <w:rPr>
          <w:rFonts w:hint="eastAsia" w:ascii="黑体" w:hAnsi="黑体" w:eastAsia="黑体" w:cs="黑体"/>
          <w:sz w:val="36"/>
          <w:szCs w:val="36"/>
        </w:rPr>
        <w:t xml:space="preserve"> 《我们的课程领导故事》 </w:t>
      </w:r>
    </w:p>
    <w:p>
      <w:pPr>
        <w:spacing w:line="360" w:lineRule="auto"/>
        <w:ind w:firstLine="480" w:firstLineChars="200"/>
        <w:jc w:val="center"/>
        <w:rPr>
          <w:rFonts w:ascii="宋体" w:hAnsi="宋体" w:cs="宋体"/>
          <w:sz w:val="24"/>
          <w:szCs w:val="24"/>
        </w:rPr>
      </w:pPr>
      <w:r>
        <w:rPr>
          <w:rFonts w:hint="eastAsia" w:ascii="楷体" w:hAnsi="楷体" w:eastAsia="楷体" w:cs="楷体"/>
          <w:sz w:val="24"/>
          <w:szCs w:val="24"/>
          <w:lang w:val="en-US" w:eastAsia="zh-CN"/>
        </w:rPr>
        <w:t>成都市双流区川大空港幼儿园  段霁洮</w:t>
      </w:r>
      <w:r>
        <w:rPr>
          <w:rFonts w:hint="eastAsia" w:ascii="宋体" w:hAnsi="宋体"/>
          <w:sz w:val="24"/>
          <w:szCs w:val="24"/>
        </w:rPr>
        <w:t xml:space="preserve">             </w:t>
      </w:r>
      <w:r>
        <w:rPr>
          <w:rFonts w:hint="eastAsia" w:ascii="宋体" w:hAnsi="宋体"/>
          <w:sz w:val="22"/>
        </w:rPr>
        <w:t xml:space="preserve">  </w:t>
      </w:r>
    </w:p>
    <w:p>
      <w:pPr>
        <w:spacing w:line="360" w:lineRule="auto"/>
        <w:rPr>
          <w:rFonts w:ascii="宋体" w:hAnsi="宋体"/>
          <w:sz w:val="24"/>
          <w:szCs w:val="24"/>
        </w:rPr>
      </w:pPr>
    </w:p>
    <w:p>
      <w:pPr>
        <w:spacing w:line="360" w:lineRule="auto"/>
        <w:ind w:firstLine="480" w:firstLineChars="200"/>
        <w:jc w:val="left"/>
        <w:rPr>
          <w:rFonts w:ascii="宋体" w:hAnsi="宋体" w:cs="宋体"/>
          <w:sz w:val="24"/>
          <w:szCs w:val="24"/>
        </w:rPr>
      </w:pPr>
      <w:r>
        <w:rPr>
          <w:rFonts w:hint="eastAsia" w:ascii="宋体" w:hAnsi="宋体" w:cs="宋体"/>
          <w:sz w:val="24"/>
          <w:szCs w:val="24"/>
        </w:rPr>
        <w:t>【书名】：我们的课程领导故事</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【作者】：上海市教育委员会教学研究室</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【出版社】：华东师范大学出版社</w:t>
      </w:r>
    </w:p>
    <w:p>
      <w:pPr>
        <w:spacing w:line="360" w:lineRule="auto"/>
        <w:ind w:firstLine="480" w:firstLineChars="200"/>
        <w:jc w:val="left"/>
        <w:rPr>
          <w:rFonts w:ascii="黑体" w:hAnsi="宋体" w:eastAsia="黑体"/>
          <w:sz w:val="24"/>
          <w:szCs w:val="24"/>
        </w:rPr>
      </w:pPr>
      <w:r>
        <w:rPr>
          <w:rFonts w:hint="eastAsia" w:ascii="宋体" w:hAnsi="宋体" w:cs="宋体"/>
          <w:sz w:val="24"/>
          <w:szCs w:val="24"/>
        </w:rPr>
        <w:t>【内容提要】：</w:t>
      </w:r>
    </w:p>
    <w:p>
      <w:pPr>
        <w:spacing w:line="360" w:lineRule="auto"/>
        <w:jc w:val="left"/>
        <w:rPr>
          <w:rFonts w:ascii="宋体" w:hAnsi="宋体" w:cs="宋体"/>
          <w:sz w:val="24"/>
          <w:szCs w:val="24"/>
        </w:rPr>
      </w:pPr>
      <w:r>
        <w:rPr>
          <w:rFonts w:hint="eastAsia" w:ascii="宋体" w:hAnsi="宋体" w:cs="宋体"/>
          <w:sz w:val="24"/>
          <w:szCs w:val="24"/>
        </w:rPr>
        <w:t xml:space="preserve">      《我们的课程领导故事》是</w:t>
      </w:r>
      <w:r>
        <w:rPr>
          <w:rFonts w:hint="eastAsia" w:asciiTheme="majorEastAsia" w:hAnsiTheme="majorEastAsia" w:eastAsiaTheme="majorEastAsia" w:cstheme="majorEastAsia"/>
          <w:sz w:val="24"/>
          <w:szCs w:val="24"/>
        </w:rPr>
        <w:t>上海市基础教育从2007首次提出“提升课程领导力”这一概念，到2012年的“收官期”这是历时5年，囊括了51所不同阶段的学校，开展52个子项目后的研究成果，与《幼儿园课程图景》是一个系列的丛书，但与之不同的是本书是以故事叙述的方式来撰写的，让我们读起来不会太吃力。然后再粗浅地翻阅书籍，发现这51个故事都是由导读、案例和问题讨论三部分构成，是发生在幼儿园、小学、初中、高中里的不同的故事，但就像是序言中说的那样无论是怎样的学校课程，最开始可能只是一个想法，然后发展成众人一致努力的目标，是建立在众人智慧之上的，而最后都是为了每一位孩子能健康快乐地成长的。</w:t>
      </w:r>
      <w:r>
        <w:rPr>
          <w:rFonts w:hint="eastAsia" w:ascii="宋体" w:hAnsi="宋体" w:cs="宋体"/>
          <w:sz w:val="24"/>
          <w:szCs w:val="24"/>
        </w:rPr>
        <w:t>【本书功能】：</w:t>
      </w:r>
    </w:p>
    <w:p>
      <w:pPr>
        <w:spacing w:line="360" w:lineRule="auto"/>
        <w:ind w:firstLine="480"/>
        <w:jc w:val="left"/>
        <w:rPr>
          <w:rFonts w:asciiTheme="majorEastAsia" w:hAnsiTheme="majorEastAsia" w:eastAsiaTheme="majorEastAsia" w:cstheme="majorEastAsia"/>
          <w:sz w:val="24"/>
          <w:szCs w:val="24"/>
        </w:rPr>
      </w:pPr>
      <w:r>
        <w:rPr>
          <w:rFonts w:hint="eastAsia" w:ascii="宋体" w:hAnsi="宋体" w:cs="宋体"/>
          <w:sz w:val="24"/>
          <w:szCs w:val="24"/>
        </w:rPr>
        <w:t>全书共有七章，一共由51个幼儿园、小学、高中、初中四个不同阶段的课程故事组成，其中幼儿园的课程故事有11篇。上海市基础教育在</w:t>
      </w:r>
      <w:r>
        <w:rPr>
          <w:rFonts w:hint="eastAsia" w:asciiTheme="majorEastAsia" w:hAnsiTheme="majorEastAsia" w:eastAsiaTheme="majorEastAsia" w:cstheme="majorEastAsia"/>
          <w:sz w:val="24"/>
          <w:szCs w:val="24"/>
        </w:rPr>
        <w:t>2007首次提出“提升课程领导力”这一概念，到2012年的“收官期”这是历时5年，囊括了51所不同阶段的学校，开展52个子项目后的研究成果，与《幼儿园课程图景》是一个系列的丛书，但与之不同的是本书是以故事叙述的方式来撰写的，让我们读起来不会太吃力。然后再粗浅地翻阅书籍，发现这51个故事都是由导读、案例和问题讨论三部分构成，是发生在幼儿园、小学、初中、高中里的不同的故事，但就像是序言中说的那样无论是怎样的学校课程，最开始可能只是一个想法，然后发展成众人一致努力的目标，是建立在众人智慧之上的，而最后都是为了每一位孩子能健康快乐地成长的。</w:t>
      </w:r>
    </w:p>
    <w:p>
      <w:pPr>
        <w:spacing w:line="360" w:lineRule="auto"/>
        <w:rPr>
          <w:rFonts w:ascii="黑体" w:hAnsi="黑体" w:eastAsia="黑体" w:cs="黑体"/>
          <w:sz w:val="36"/>
          <w:szCs w:val="36"/>
        </w:rPr>
      </w:pPr>
      <w:r>
        <w:rPr>
          <w:rFonts w:hint="eastAsia" w:ascii="宋体" w:hAnsi="宋体"/>
          <w:sz w:val="24"/>
          <w:szCs w:val="24"/>
        </w:rPr>
        <w:t>【读后感】：</w:t>
      </w:r>
    </w:p>
    <w:p>
      <w:pPr>
        <w:spacing w:line="360" w:lineRule="auto"/>
        <w:ind w:firstLine="720" w:firstLineChars="200"/>
        <w:jc w:val="center"/>
        <w:rPr>
          <w:rFonts w:ascii="黑体" w:hAnsi="黑体" w:eastAsia="黑体" w:cs="黑体"/>
          <w:sz w:val="36"/>
          <w:szCs w:val="36"/>
        </w:rPr>
      </w:pPr>
      <w:r>
        <w:rPr>
          <w:rFonts w:hint="eastAsia" w:ascii="黑体" w:hAnsi="黑体" w:eastAsia="黑体" w:cs="黑体"/>
          <w:sz w:val="36"/>
          <w:szCs w:val="36"/>
        </w:rPr>
        <w:t>做自己能力范围内的“领导者”</w:t>
      </w:r>
    </w:p>
    <w:p>
      <w:pPr>
        <w:spacing w:line="360" w:lineRule="auto"/>
        <w:ind w:firstLine="480" w:firstLineChars="200"/>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翻开这本书的总序被几个数字所吸引：2007-2012，这是上海市基础教育从2007首次提出“提升课程领导力”这一概念，到2012年的“收官期”这是历时5年，囊括了51所不同阶段的学校，开展52个子项目后的研究成果，与《幼儿园课程图景》是一个系列的丛书，但与之不同的是本书是以故事叙述的方式来撰写的，是通过一个个真实故事来揭示其背后的领导的意义，这些故事有鲜活的例子、有独到的思考、有实用的策略、有行动的指南等涉及多方面内容，让我们读起来不会太吃力，能延伸到自己的实际教学或生活中，更易理解。而对我自己来说，面对“课程”的把握与实施还有待加强，可能还谈不上“领导”，但结合我自己的角度细读了这本书之后，发现其实不管是一线老师还是幼儿园的领导者，只要心中有目标、敢于行动、善反思，还是能做好自己能力范围内的“领导者”的。所以，明白这一点之后，我有以下几点收获：</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一、让“合作”变得有效，共促幼儿发展。</w:t>
      </w:r>
    </w:p>
    <w:p>
      <w:pPr>
        <w:spacing w:line="360" w:lineRule="auto"/>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合作”这一词语在班级的日常活动中一直都有所体现，当班教师组织活动时保育老师会提醒幼儿常规，给予适当的帮助，搭班老师会完善教室环创，准备下一次的活动内容、教具等，遇到突发情况也会及时参与处理，这是我理解的“合作”。但书中《熊的故事》的主题案例就给了我很深的触动，两位老师都是在组织与主题相关的活动，但由于缺少沟通，导致活动难易程度颠倒，两次活动下来幼儿不仅没有得到应有的发展，反而对活动失去的兴趣。通过文章中的分析，我也仔细回想在班级里好像这些问题也都是存在的，例如：对幼儿认知的不一致、教育行为的不同、活动的难易程度前后颠倒、活动内容重复等现象，这些都是被我们忽视的问题。因为以往开展活动时，都只知道搭班教师开展活动的领域、名称，但是具体内容是什么、促进了幼儿哪方面的发展等，都不太清楚，也鲜少讨论幼儿的变化，沟通也只是停留在“今天谁谁谁摔倒了，需要和家长解释，某某某流鼻涕了需要多注意等”问题上。那么，当两位搭班教师之间缺少沟通、教育行为、以及在观念认知上出现不一致时，可以怎么弥补呢？结合书籍和班级情况，在接下来的工作中，作为班主任老师，可以请经验稍弱一点的搭班教师一起完成周、月计划表，详细分工和预设近期开展的活动，再根据自身的情况和能力，选择适合自己的活动。每周通过“共同备课”“互听评课”的方式，深入了解搭班教师开展活动的内容、难易程度等，共同分析活动中幼儿的表现，根据情况对下一次的活动做出适当的调整，共同完善计划表的内容。就像书中所说的一样：备课不是关起门来造车，而是要睁开眼睛去看看被人的行为，去寻找可以学习和借鉴的途径，去汇集促进幼儿发展规律的关键合作要素，这样我们的教育行为才能算是“有效”的。</w:t>
      </w:r>
    </w:p>
    <w:p>
      <w:pPr>
        <w:spacing w:line="360" w:lineRule="auto"/>
        <w:ind w:firstLine="480" w:firstLineChars="200"/>
        <w:rPr>
          <w:rFonts w:ascii="黑体" w:hAnsi="黑体" w:eastAsia="黑体" w:cs="黑体"/>
          <w:sz w:val="28"/>
          <w:szCs w:val="28"/>
        </w:rPr>
      </w:pPr>
      <w:r>
        <w:rPr>
          <w:rFonts w:hint="eastAsia" w:asciiTheme="majorEastAsia" w:hAnsiTheme="majorEastAsia" w:eastAsiaTheme="majorEastAsia" w:cstheme="majorEastAsia"/>
          <w:sz w:val="24"/>
          <w:szCs w:val="24"/>
        </w:rPr>
        <w:t>二、</w:t>
      </w:r>
      <w:r>
        <w:rPr>
          <w:rFonts w:hint="eastAsia" w:ascii="黑体" w:hAnsi="黑体" w:eastAsia="黑体" w:cs="黑体"/>
          <w:sz w:val="28"/>
          <w:szCs w:val="28"/>
        </w:rPr>
        <w:t>玩“陀螺”故事引发的思考</w:t>
      </w:r>
    </w:p>
    <w:p>
      <w:pP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文中关于“陀螺”的活动中，书中的老师起初为孩子们提供了：三角形、圆形、正方形三种形状的卡片，以及具有支撑作用的牙签；然后还有手工纸、水彩笔、蜡笔等装饰材料，让孩子们既能自制陀螺，又能用自己制作的陀螺进行比赛，这样“跳一跳，就能摘到果子”的教育方式，看似还挺不错的。提前将一切事情都为孩子们设想好了，就好比是渔夫装上饵料等待鱼上钩一样，就等孩子们按照自己预想的轨迹游戏了。但总是事与愿违，幼儿认识事物的眼光不同于成人，所以没办法按照成人既定的线路行进，当出现差异时，老师就要善于发现问题，并追随幼儿的经验，动态、灵活地调整活动材料，特别是在为幼儿投放了个别化游戏材料后，更要及时关注幼儿的游戏情况。（上一学期投放的材料“水果消消乐”后，就发现“两两游戏消除相同水果”的玩法很单一，后期很难吸引幼儿的兴趣，后来通过观察发现：孩子们很喜欢利用纸杯摆各种造型，叠高，于是又融入了“空间方位”的核心经验，新增了提示卡片，孩子们可以根据提示卡片摆出对应的造型，也可以两两游戏，挑战用纸杯搭建更高难度的造型。同样的，除了在个别化游戏材料的投放上，在课程的推进与实施中，都是需要教师在考虑活动目标时，要明确活动背后所涉及的教育价值和幼儿的兴趣点，要时刻拥有一双善于发现、捕捉教育关键事件的眼睛，从而促进自身教育行为的优化。</w:t>
      </w:r>
    </w:p>
    <w:p>
      <w:pPr>
        <w:spacing w:line="360" w:lineRule="auto"/>
        <w:ind w:firstLine="480"/>
        <w:rPr>
          <w:rFonts w:ascii="宋体" w:hAnsi="宋体" w:cs="宋体"/>
          <w:sz w:val="24"/>
          <w:szCs w:val="24"/>
        </w:rPr>
      </w:pPr>
      <w:r>
        <w:rPr>
          <w:rFonts w:hint="eastAsia" w:asciiTheme="majorEastAsia" w:hAnsiTheme="majorEastAsia" w:eastAsiaTheme="majorEastAsia" w:cstheme="majorEastAsia"/>
          <w:sz w:val="24"/>
          <w:szCs w:val="24"/>
        </w:rPr>
        <w:t>“人人都可以成为课程的领导者，强有力的领导不是指挥和支配，而是激发教师的潜能，并使他们成为领导者。”这句话中的“潜能”的激发可以是领导者对自己的引领和激励，也可以是从自身出发来激发“潜能”。所以，在面对班级管理、课程的建设与实施等方面，都要做到心中有目标，有规划，在自己的能力范围内做好“领导者”。</w:t>
      </w:r>
    </w:p>
    <w:p>
      <w:pPr>
        <w:spacing w:line="360" w:lineRule="auto"/>
        <w:jc w:val="left"/>
        <w:rPr>
          <w:rFonts w:ascii="宋体" w:hAnsi="宋体" w:cs="宋体"/>
          <w:sz w:val="24"/>
          <w:szCs w:val="24"/>
        </w:rPr>
      </w:pPr>
      <w:r>
        <w:rPr>
          <w:rFonts w:hint="eastAsia" w:ascii="宋体" w:hAnsi="宋体" w:cs="宋体"/>
          <w:sz w:val="24"/>
          <w:szCs w:val="24"/>
        </w:rPr>
        <w:t>【摘抄句子】：</w:t>
      </w:r>
    </w:p>
    <w:p>
      <w:pPr>
        <w:numPr>
          <w:ilvl w:val="0"/>
          <w:numId w:val="5"/>
        </w:numPr>
        <w:spacing w:line="360" w:lineRule="auto"/>
        <w:rPr>
          <w:rFonts w:ascii="宋体" w:hAnsi="宋体"/>
          <w:sz w:val="24"/>
          <w:szCs w:val="24"/>
        </w:rPr>
      </w:pPr>
      <w:r>
        <w:rPr>
          <w:rFonts w:hint="eastAsia" w:ascii="宋体" w:hAnsi="宋体"/>
          <w:sz w:val="24"/>
          <w:szCs w:val="24"/>
        </w:rPr>
        <w:t>P2：什么是课程领导力？简言之，就是规划和实施课程的能力。</w:t>
      </w:r>
    </w:p>
    <w:p>
      <w:pPr>
        <w:numPr>
          <w:ilvl w:val="0"/>
          <w:numId w:val="5"/>
        </w:numPr>
        <w:spacing w:line="360" w:lineRule="auto"/>
        <w:rPr>
          <w:rFonts w:ascii="宋体" w:hAnsi="宋体"/>
          <w:sz w:val="24"/>
          <w:szCs w:val="24"/>
        </w:rPr>
      </w:pPr>
      <w:r>
        <w:rPr>
          <w:rFonts w:hint="eastAsia" w:ascii="宋体" w:hAnsi="宋体"/>
          <w:sz w:val="24"/>
          <w:szCs w:val="24"/>
        </w:rPr>
        <w:t xml:space="preserve"> P2：如何提升课程领导力？我们的实践证明：根植学校实际，以“项目”的方式开展课程与教学的行动研究是一条可行之路。</w:t>
      </w:r>
    </w:p>
    <w:p>
      <w:pPr>
        <w:numPr>
          <w:ilvl w:val="0"/>
          <w:numId w:val="5"/>
        </w:numPr>
        <w:spacing w:line="360" w:lineRule="auto"/>
        <w:rPr>
          <w:rFonts w:ascii="宋体" w:hAnsi="宋体"/>
          <w:sz w:val="24"/>
          <w:szCs w:val="24"/>
        </w:rPr>
      </w:pPr>
      <w:r>
        <w:rPr>
          <w:rFonts w:hint="eastAsia" w:ascii="宋体" w:hAnsi="宋体"/>
          <w:sz w:val="24"/>
          <w:szCs w:val="24"/>
        </w:rPr>
        <w:t>p21:课程领导力虽冠有“领导”之名，但它绝不是领导个人能力和成就的体现，能否充分发现并调动每一位老师的课程智慧，并将其凝聚成为全园课程发展的动力，才是园长课程领导力的最好表现。</w:t>
      </w:r>
    </w:p>
    <w:p>
      <w:pPr>
        <w:numPr>
          <w:ilvl w:val="0"/>
          <w:numId w:val="5"/>
        </w:numPr>
        <w:spacing w:line="360" w:lineRule="auto"/>
        <w:rPr>
          <w:rFonts w:ascii="宋体" w:hAnsi="宋体"/>
          <w:sz w:val="24"/>
          <w:szCs w:val="24"/>
        </w:rPr>
      </w:pPr>
      <w:r>
        <w:rPr>
          <w:rFonts w:hint="eastAsia" w:ascii="宋体" w:hAnsi="宋体"/>
          <w:sz w:val="24"/>
          <w:szCs w:val="24"/>
        </w:rPr>
        <w:t>p22:教育，从辨别儿童需要开始。</w:t>
      </w:r>
    </w:p>
    <w:p>
      <w:pPr>
        <w:numPr>
          <w:ilvl w:val="0"/>
          <w:numId w:val="5"/>
        </w:numPr>
        <w:spacing w:line="360" w:lineRule="auto"/>
        <w:rPr>
          <w:rFonts w:ascii="宋体" w:hAnsi="宋体"/>
          <w:sz w:val="24"/>
          <w:szCs w:val="24"/>
        </w:rPr>
      </w:pPr>
      <w:r>
        <w:rPr>
          <w:rFonts w:hint="eastAsia" w:ascii="宋体" w:hAnsi="宋体"/>
          <w:sz w:val="24"/>
          <w:szCs w:val="24"/>
        </w:rPr>
        <w:t>p22:习以为常的“不合理”行为的背后是孩子合理需要未被满足。</w:t>
      </w:r>
    </w:p>
    <w:p>
      <w:pPr>
        <w:numPr>
          <w:ilvl w:val="0"/>
          <w:numId w:val="5"/>
        </w:numPr>
        <w:spacing w:line="360" w:lineRule="auto"/>
        <w:rPr>
          <w:rFonts w:ascii="宋体" w:hAnsi="宋体"/>
          <w:sz w:val="24"/>
          <w:szCs w:val="24"/>
        </w:rPr>
      </w:pPr>
      <w:r>
        <w:rPr>
          <w:rFonts w:hint="eastAsia" w:ascii="宋体" w:hAnsi="宋体"/>
          <w:sz w:val="24"/>
          <w:szCs w:val="24"/>
        </w:rPr>
        <w:t>P24：满足孩子需要的最基本的方式是能让他做出选择。</w:t>
      </w:r>
    </w:p>
    <w:p>
      <w:pPr>
        <w:numPr>
          <w:ilvl w:val="0"/>
          <w:numId w:val="5"/>
        </w:numPr>
        <w:spacing w:line="360" w:lineRule="auto"/>
        <w:rPr>
          <w:rFonts w:ascii="宋体" w:hAnsi="宋体"/>
          <w:sz w:val="24"/>
          <w:szCs w:val="24"/>
        </w:rPr>
      </w:pPr>
      <w:r>
        <w:rPr>
          <w:rFonts w:hint="eastAsia" w:ascii="宋体" w:hAnsi="宋体"/>
          <w:sz w:val="24"/>
          <w:szCs w:val="24"/>
        </w:rPr>
        <w:t xml:space="preserve"> P65：此页中的游戏课程“可玩性”学习材料有效性研究检测表。值得借鉴。</w:t>
      </w:r>
    </w:p>
    <w:p>
      <w:pPr>
        <w:numPr>
          <w:ilvl w:val="0"/>
          <w:numId w:val="5"/>
        </w:numPr>
        <w:spacing w:line="360" w:lineRule="auto"/>
        <w:rPr>
          <w:rFonts w:ascii="宋体" w:hAnsi="宋体"/>
          <w:sz w:val="24"/>
          <w:szCs w:val="24"/>
        </w:rPr>
      </w:pPr>
      <w:r>
        <w:rPr>
          <w:rFonts w:hint="eastAsia" w:ascii="宋体" w:hAnsi="宋体"/>
          <w:sz w:val="24"/>
          <w:szCs w:val="24"/>
        </w:rPr>
        <w:t>P90：著名管理大师彼得.德鲁克曾说过一句话：发现一个领导者最有效的办法，是看他是否有心甘情愿的追随者。真正的领导力应由获得追随者的能力来衡量——那就是你说话有人挺，做事有人跟，能够一呼百应。</w:t>
      </w:r>
    </w:p>
    <w:p>
      <w:pPr>
        <w:numPr>
          <w:ilvl w:val="0"/>
          <w:numId w:val="5"/>
        </w:numPr>
        <w:spacing w:line="360" w:lineRule="auto"/>
        <w:rPr>
          <w:rFonts w:ascii="宋体" w:hAnsi="宋体"/>
          <w:sz w:val="24"/>
          <w:szCs w:val="24"/>
        </w:rPr>
      </w:pPr>
      <w:r>
        <w:rPr>
          <w:rFonts w:hint="eastAsia" w:ascii="宋体" w:hAnsi="宋体"/>
          <w:sz w:val="24"/>
          <w:szCs w:val="24"/>
        </w:rPr>
        <w:t>P92：新课程理念强调关注幼儿兴趣和需要，教师是孩子获得的推进组、支持者，孩子是活动的主体。</w:t>
      </w:r>
    </w:p>
    <w:p>
      <w:pPr>
        <w:spacing w:line="360" w:lineRule="auto"/>
        <w:rPr>
          <w:rFonts w:ascii="宋体" w:hAnsi="宋体"/>
          <w:sz w:val="24"/>
          <w:szCs w:val="24"/>
        </w:rPr>
      </w:pPr>
      <w:r>
        <w:rPr>
          <w:rFonts w:hint="eastAsia" w:ascii="宋体" w:hAnsi="宋体"/>
          <w:sz w:val="24"/>
          <w:szCs w:val="24"/>
        </w:rPr>
        <w:t>10、P147：练就自己一双会发现的眼睛，善用眼睛发现、捕捉关键教育事件，正视自己的教学现状，而非熟视无睹。</w:t>
      </w:r>
    </w:p>
    <w:p>
      <w:pPr>
        <w:numPr>
          <w:ilvl w:val="0"/>
          <w:numId w:val="5"/>
        </w:numPr>
        <w:spacing w:line="360" w:lineRule="auto"/>
        <w:rPr>
          <w:rFonts w:ascii="宋体" w:hAnsi="宋体"/>
          <w:sz w:val="24"/>
          <w:szCs w:val="24"/>
        </w:rPr>
      </w:pPr>
      <w:r>
        <w:rPr>
          <w:rFonts w:hint="eastAsia" w:ascii="宋体" w:hAnsi="宋体"/>
          <w:sz w:val="24"/>
          <w:szCs w:val="24"/>
        </w:rPr>
        <w:t>P148：观察解读幼儿行为、调整自我教育行为中优化自己的教育理念与教育行为。</w:t>
      </w:r>
    </w:p>
    <w:p>
      <w:pPr>
        <w:numPr>
          <w:ilvl w:val="0"/>
          <w:numId w:val="5"/>
        </w:numPr>
        <w:spacing w:line="360" w:lineRule="auto"/>
        <w:rPr>
          <w:rFonts w:ascii="宋体" w:hAnsi="宋体"/>
          <w:sz w:val="24"/>
          <w:szCs w:val="24"/>
        </w:rPr>
      </w:pPr>
      <w:r>
        <w:rPr>
          <w:rFonts w:hint="eastAsia" w:ascii="宋体" w:hAnsi="宋体"/>
          <w:sz w:val="24"/>
          <w:szCs w:val="24"/>
        </w:rPr>
        <w:t>P233：游戏精神——积极的情感体验、主动的认知表现、互惠的同伴交往和自发的动作练习。</w:t>
      </w:r>
    </w:p>
    <w:p>
      <w:pPr>
        <w:numPr>
          <w:ilvl w:val="0"/>
          <w:numId w:val="5"/>
        </w:numPr>
        <w:spacing w:line="360" w:lineRule="auto"/>
        <w:rPr>
          <w:rFonts w:ascii="宋体" w:hAnsi="宋体"/>
          <w:sz w:val="24"/>
          <w:szCs w:val="24"/>
        </w:rPr>
      </w:pPr>
      <w:r>
        <w:rPr>
          <w:rFonts w:hint="eastAsia" w:ascii="宋体" w:hAnsi="宋体"/>
          <w:sz w:val="24"/>
          <w:szCs w:val="24"/>
        </w:rPr>
        <w:t>P233：教师课程领导力的提高，离不开教师在日常实践中对问题的发现、分析、再实践这一系列的过程，而教研组则成了教师解决实践问题的强而有力的后盾。</w:t>
      </w:r>
    </w:p>
    <w:p>
      <w:pPr>
        <w:numPr>
          <w:ilvl w:val="0"/>
          <w:numId w:val="5"/>
        </w:numPr>
        <w:spacing w:line="360" w:lineRule="auto"/>
        <w:rPr>
          <w:rFonts w:ascii="宋体" w:hAnsi="宋体" w:cs="宋体"/>
          <w:sz w:val="24"/>
          <w:szCs w:val="24"/>
        </w:rPr>
      </w:pPr>
      <w:r>
        <w:rPr>
          <w:rFonts w:hint="eastAsia" w:ascii="宋体" w:hAnsi="宋体"/>
          <w:sz w:val="24"/>
          <w:szCs w:val="24"/>
        </w:rPr>
        <w:t>P234：有研究者提出：“教研组长有时在前师范领跑，有时在旁结伴而行，有时在后助推鼓舞。终点清晰，但不急功近利；聚焦人心，但不高调张扬。”</w:t>
      </w: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bCs/>
          <w:sz w:val="32"/>
          <w:szCs w:val="32"/>
          <w:lang w:val="en-US" w:eastAsia="zh-CN"/>
        </w:rPr>
      </w:pPr>
      <w:r>
        <w:rPr>
          <w:rFonts w:hint="eastAsia"/>
          <w:b/>
          <w:bCs/>
          <w:sz w:val="32"/>
          <w:szCs w:val="32"/>
          <w:lang w:val="en-US" w:eastAsia="zh-CN"/>
        </w:rPr>
        <w:t>《非暴力沟通》读书分享</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成都市双流区机关幼儿园 凌姗</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《非暴力沟通》是著名的马歇尔卢森堡家博士发现的一种沟通方式，运用这种方式进行谈话和聆听，能使人们情谊相通，和谐相处。</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jc w:val="left"/>
        <w:textAlignment w:val="auto"/>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Why——为什么阅读此书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Theme="minorEastAsia" w:hAnsiTheme="minorEastAsia" w:cstheme="minorEastAsia"/>
          <w:sz w:val="24"/>
          <w:szCs w:val="24"/>
          <w:lang w:val="en-US" w:eastAsia="zh-CN"/>
        </w:rPr>
      </w:pPr>
      <w:r>
        <w:drawing>
          <wp:anchor distT="0" distB="0" distL="114300" distR="114300" simplePos="0" relativeHeight="251658240" behindDoc="0" locked="0" layoutInCell="1" allowOverlap="1">
            <wp:simplePos x="0" y="0"/>
            <wp:positionH relativeFrom="column">
              <wp:posOffset>26035</wp:posOffset>
            </wp:positionH>
            <wp:positionV relativeFrom="paragraph">
              <wp:posOffset>1701800</wp:posOffset>
            </wp:positionV>
            <wp:extent cx="5162550" cy="2546350"/>
            <wp:effectExtent l="0" t="0" r="0" b="0"/>
            <wp:wrapTopAndBottom/>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4">
                      <a:clrChange>
                        <a:clrFrom>
                          <a:srgbClr val="FFFFFF">
                            <a:alpha val="100000"/>
                          </a:srgbClr>
                        </a:clrFrom>
                        <a:clrTo>
                          <a:srgbClr val="FFFFFF">
                            <a:alpha val="100000"/>
                            <a:alpha val="0"/>
                          </a:srgbClr>
                        </a:clrTo>
                      </a:clrChange>
                    </a:blip>
                    <a:stretch>
                      <a:fillRect/>
                    </a:stretch>
                  </pic:blipFill>
                  <pic:spPr>
                    <a:xfrm>
                      <a:off x="0" y="0"/>
                      <a:ext cx="5162550" cy="2546350"/>
                    </a:xfrm>
                    <a:prstGeom prst="rect">
                      <a:avLst/>
                    </a:prstGeom>
                  </pic:spPr>
                </pic:pic>
              </a:graphicData>
            </a:graphic>
          </wp:anchor>
        </w:drawing>
      </w:r>
      <w:r>
        <w:rPr>
          <w:rFonts w:hint="eastAsia" w:asciiTheme="minorEastAsia" w:hAnsiTheme="minorEastAsia" w:cstheme="minorEastAsia"/>
          <w:sz w:val="24"/>
          <w:szCs w:val="24"/>
          <w:lang w:val="en-US" w:eastAsia="zh-CN"/>
        </w:rPr>
        <w:t>日常生活中，我们经常有类似的困惑，我表达清楚了自己的想法，为什么别人听不懂呢？沟通不仅没有达到交流的目的、解决事情和情绪反而更生气呢？生气如何沟通才能不会被“情绪”左右呢？当朋友遇到痛苦时，我该怎样安慰她呢？因为这一系列的困扰，我捧起了《非暴力沟通》，希望从中获取能量，让沟通变得愉悦，让爱围绕我们的生活。</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What——本书内容简介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本书包括让爱融入生活、是什么蒙蔽了爱、区分观察和评论等共计十三章内容，总结出来主要包括有效地沟通、爱自己、爱他人等三个方面。第一，从理解沟通达不到目的的原因、诚实地表达自己、关切地倾听他人论述有效地沟通；第二，从把自责转变为有助于学习的方式、倾听自己、只做有乐趣的事情、理解生气的根源、生气时如何表达论述爱自己；第三，从充分地表达愤怒以及赞扬他人，心怀感激论述爱他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val="0"/>
          <w:bCs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val="0"/>
          <w:bCs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bCs/>
          <w:sz w:val="24"/>
          <w:szCs w:val="24"/>
          <w:lang w:val="en-US" w:eastAsia="zh-CN"/>
        </w:rPr>
      </w:pPr>
      <w:r>
        <w:rPr>
          <w:b/>
          <w:bCs/>
        </w:rPr>
        <w:drawing>
          <wp:anchor distT="0" distB="0" distL="114300" distR="114300" simplePos="0" relativeHeight="251661312" behindDoc="0" locked="0" layoutInCell="1" allowOverlap="1">
            <wp:simplePos x="0" y="0"/>
            <wp:positionH relativeFrom="column">
              <wp:posOffset>-3810</wp:posOffset>
            </wp:positionH>
            <wp:positionV relativeFrom="paragraph">
              <wp:posOffset>114300</wp:posOffset>
            </wp:positionV>
            <wp:extent cx="5280660" cy="2990850"/>
            <wp:effectExtent l="0" t="0" r="0" b="0"/>
            <wp:wrapTopAndBottom/>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25">
                      <a:clrChange>
                        <a:clrFrom>
                          <a:srgbClr val="FFFFFF">
                            <a:alpha val="100000"/>
                          </a:srgbClr>
                        </a:clrFrom>
                        <a:clrTo>
                          <a:srgbClr val="FFFFFF">
                            <a:alpha val="100000"/>
                            <a:alpha val="0"/>
                          </a:srgbClr>
                        </a:clrTo>
                      </a:clrChange>
                    </a:blip>
                    <a:stretch>
                      <a:fillRect/>
                    </a:stretch>
                  </pic:blipFill>
                  <pic:spPr>
                    <a:xfrm>
                      <a:off x="0" y="0"/>
                      <a:ext cx="5280660" cy="2990850"/>
                    </a:xfrm>
                    <a:prstGeom prst="rect">
                      <a:avLst/>
                    </a:prstGeom>
                  </pic:spPr>
                </pic:pic>
              </a:graphicData>
            </a:graphic>
          </wp:anchor>
        </w:drawing>
      </w:r>
      <w:r>
        <w:rPr>
          <w:rFonts w:hint="eastAsia"/>
          <w:b/>
          <w:bCs/>
          <w:lang w:eastAsia="zh-CN"/>
        </w:rPr>
        <w:t>三、</w:t>
      </w:r>
      <w:r>
        <w:rPr>
          <w:rFonts w:hint="eastAsia"/>
          <w:b/>
          <w:bCs/>
          <w:lang w:val="en-US" w:eastAsia="zh-CN"/>
        </w:rPr>
        <w:t>How——如何运用非暴力沟通</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val="0"/>
          <w:bCs w:val="0"/>
          <w:sz w:val="24"/>
          <w:szCs w:val="24"/>
          <w:lang w:val="en-US" w:eastAsia="zh-CN"/>
        </w:rPr>
      </w:pPr>
      <w:r>
        <w:drawing>
          <wp:anchor distT="0" distB="0" distL="114300" distR="114300" simplePos="0" relativeHeight="251662336" behindDoc="0" locked="0" layoutInCell="1" allowOverlap="1">
            <wp:simplePos x="0" y="0"/>
            <wp:positionH relativeFrom="column">
              <wp:posOffset>34925</wp:posOffset>
            </wp:positionH>
            <wp:positionV relativeFrom="paragraph">
              <wp:posOffset>1703705</wp:posOffset>
            </wp:positionV>
            <wp:extent cx="5344160" cy="4069715"/>
            <wp:effectExtent l="0" t="0" r="0" b="0"/>
            <wp:wrapTopAndBottom/>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26">
                      <a:clrChange>
                        <a:clrFrom>
                          <a:srgbClr val="FFFFFF">
                            <a:alpha val="100000"/>
                          </a:srgbClr>
                        </a:clrFrom>
                        <a:clrTo>
                          <a:srgbClr val="FFFFFF">
                            <a:alpha val="100000"/>
                            <a:alpha val="0"/>
                          </a:srgbClr>
                        </a:clrTo>
                      </a:clrChange>
                    </a:blip>
                    <a:stretch>
                      <a:fillRect/>
                    </a:stretch>
                  </pic:blipFill>
                  <pic:spPr>
                    <a:xfrm>
                      <a:off x="0" y="0"/>
                      <a:ext cx="5344160" cy="4069715"/>
                    </a:xfrm>
                    <a:prstGeom prst="rect">
                      <a:avLst/>
                    </a:prstGeom>
                  </pic:spPr>
                </pic:pic>
              </a:graphicData>
            </a:graphic>
          </wp:anchor>
        </w:drawing>
      </w:r>
      <w:r>
        <w:rPr>
          <w:rFonts w:hint="eastAsia" w:asciiTheme="minorEastAsia" w:hAnsiTheme="minorEastAsia" w:cstheme="minorEastAsia"/>
          <w:b w:val="0"/>
          <w:bCs w:val="0"/>
          <w:sz w:val="24"/>
          <w:szCs w:val="24"/>
          <w:lang w:val="en-US" w:eastAsia="zh-CN"/>
        </w:rPr>
        <w:t>从书中生活、鲜活的贴近生活的案列中，看到了既简单又深奥地运用非暴力沟通的方式。例如，在当他人遇到痛苦时，一心一意地观察他人，体会他们的感受、需求和请求，同时适当通过疑问句给出反馈。当我们遇到一些事没意思却不得不做时，我们可以将这些事列处理，接下来，向自己坦白“你做这些事情是因为你选择了他们，而不是因为你不得不做，可以在每个项目前加上我选择做”。</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How about——触及心灵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当我们关上《非暴力沟通》，我们的心里还留下什么呢？还有什么能触及我们的心灵呢？</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他人遭遇痛苦时，我们需要正确倾听；</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leftChars="0" w:firstLine="420" w:firstLineChars="0"/>
        <w:jc w:val="left"/>
        <w:textAlignment w:val="auto"/>
        <w:rPr>
          <w:rFonts w:hint="default"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拿回人生主动权，避免抱怨；</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leftChars="0" w:firstLine="420" w:firstLineChars="0"/>
        <w:jc w:val="left"/>
        <w:textAlignment w:val="auto"/>
        <w:rPr>
          <w:rFonts w:hint="default"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生气的时候，我们也要好好说话；</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leftChars="0" w:firstLine="420" w:firstLineChars="0"/>
        <w:jc w:val="left"/>
        <w:textAlignment w:val="auto"/>
        <w:rPr>
          <w:rFonts w:hint="default"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想要惩罚自己或责怪他人时，想想代价；</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leftChars="0" w:firstLine="420" w:firstLineChars="0"/>
        <w:jc w:val="left"/>
        <w:textAlignment w:val="auto"/>
        <w:rPr>
          <w:rFonts w:hint="default"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即使很尴尬，也要表达感激。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当我们离开书本，运用非暴力沟通时，我们逐步可以收获共情的能力、平和的内心，达到沟通的目的，积极乐观的心态和良好的人际关系！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center"/>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从游戏计划与材料投放支持幼儿的高水平游戏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成都市双流区协和幼儿园 张先连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楷体" w:hAnsi="楷体" w:eastAsia="楷体" w:cs="楷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在读了</w:t>
      </w:r>
      <w:r>
        <w:rPr>
          <w:rFonts w:hint="eastAsia" w:asciiTheme="minorEastAsia" w:hAnsiTheme="minorEastAsia" w:eastAsiaTheme="minorEastAsia" w:cstheme="minorEastAsia"/>
          <w:sz w:val="24"/>
          <w:szCs w:val="24"/>
        </w:rPr>
        <w:t>《发展适宜性游戏：引导幼儿向更高水平发展》这本书</w:t>
      </w:r>
      <w:r>
        <w:rPr>
          <w:rFonts w:hint="eastAsia" w:asciiTheme="minorEastAsia" w:hAnsiTheme="minorEastAsia" w:eastAsiaTheme="minorEastAsia" w:cstheme="minorEastAsia"/>
          <w:sz w:val="24"/>
          <w:szCs w:val="24"/>
          <w:lang w:val="en-US" w:eastAsia="zh-CN"/>
        </w:rPr>
        <w:t>后</w:t>
      </w:r>
      <w:r>
        <w:rPr>
          <w:rFonts w:hint="eastAsia" w:asciiTheme="minorEastAsia" w:hAnsiTheme="minorEastAsia" w:eastAsiaTheme="minorEastAsia" w:cstheme="minorEastAsia"/>
          <w:sz w:val="24"/>
          <w:szCs w:val="24"/>
        </w:rPr>
        <w:t>，让我印象最深刻的就是</w:t>
      </w:r>
      <w:r>
        <w:rPr>
          <w:rFonts w:hint="eastAsia" w:asciiTheme="minorEastAsia" w:hAnsiTheme="minorEastAsia" w:eastAsiaTheme="minorEastAsia" w:cstheme="minorEastAsia"/>
          <w:sz w:val="24"/>
          <w:szCs w:val="24"/>
          <w:lang w:val="en-US" w:eastAsia="zh-CN"/>
        </w:rPr>
        <w:t>第三章《游戏的计划》和p131的这章里面讲述的是关于班级里面糕点店的游戏内容。在本章中主要讨论教师创设有序环境的方法以及怎样提供具有吸引力的游戏材料供幼儿探索。通过思考和计划，教师帮助儿童创设游戏情境，让儿童能忘情地投入到自己扮演的角色或者自己设计的作品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P26中有提到“布置教室和投放材料的方式是制订游戏计划的重要方面。通过将教室布置成不同的空间，教师能帮助儿童了解游戏区域有哪些游戏材料以及该如何使用这些材料。”在室内的区域规划中，教师可以利用桌子和物品柜将室内布置成若干个界限清晰的区域，材料的摆放也要适度，便于幼儿取放。各区域的设定也要科学合理，比如操作区应离水源近的地方，方便幼儿清洗操作材料；语言区应选择安静明亮的地方，为幼儿营造一个良好的阅读环境。对于材料的投放也要提供吸引幼儿参与的材料，最好是投放开放性的材料，同时要根据幼儿游戏情况及活动进程及时更换材料。在摆放材料的地方要有标记，方便孩子取放材料。对于户外游戏区域的布置和材料的投放也要有一定的技巧。区域游戏的布局、材料的取放都是要结合游戏特点而设计，比如我们的轮胎，在各区域都会运用，因此我们轮胎的投放就会放置于各游戏区域的中间，而安全垫则分为两个材料架摆放，节约幼儿游戏的时间等。当然，这样的布局和材料的摆放还不是最科学的，需要我们在活动中不断的探索、跟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P34“考虑教室的布局和材料的投放是制订游戏计划的重要环节，此外，教师还应制订与游戏环境和道具相关的计划。”P35提到“课程计划应包括每个游戏区的教育目标，以及达到目标所需要的材料。”“在计划中列明教育目标，能让指导教师在儿童进行区域好活动时更好地与之互动。”P36“为游戏区制订书面课程计划，能给教师提供一份持续性的记录，让教师可以反复参考，发现游戏教学的不足。”不管是室内游戏还是户外游戏，计划和总结都是最重要的环节。</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本期我们的户外畅游就是以计划和总结为重进行研讨，对于我们幼儿园中班的计划与总结我们做了以下一些调整：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1、计划的调整：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（1）前期计划：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期幼儿虽然已升为中班，但是对于在表格上面做计划还有难度，甚至有些幼儿还不认识自己的名字，为了让孩子能高效快速的做好计划，我们让孩子将自己的名字卡片放入相应颜色的区域，让孩子清楚的知道自己选择的区域并能在选择的区域进行活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（2）后期计划：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当孩子能认识自己的名字并能清楚的知道各颜色所代表的区域后，我们便制定计划表，让孩子根据自己的情况做计划。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2、总结的调整：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（1）前期总结：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在刚开学时，为了方便照看全体幼儿，老师们让孩子集中在午睡室做计划。先是大家一起画记录本，然后是个别分享自己的游戏。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（2）后期总结：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反思前期总结中存在的问题，我们不断的进行调整。为了提高总结的质量，我们从以下两方面进行总结：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10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a、在幼儿户外活动时，教师有目的的拍摄一些图片或视频，在活动结束后播放游戏ppt，让图片或视频里的幼儿向大家介绍自己的游戏。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b、孩子分组绘画记录本，先绘画完的孩子到集中点相互分享游戏，待所有孩子绘画完后再集中分享个例游戏。</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学期士兵训练营的游戏价值仍在持续挖掘中，“如何让我们的军需库能够管理的有条有理？管理员能做好自己的工作？”通过这个问题的提问，孩子们能够清楚自己要做什么事，事情先后顺序。如果是两个管理员的时候如何进行分工安排事情？这些都是孩子们有的能自发形成，有的还需要在游戏中进行不断练习。而孩子们对记录表，以我的构思我就想让孩子自己记录，老师给予孩子空间，让孩子们自己记录，观察记录方式，而且我们的表格通过几次调整，有了很多的发现。</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720" w:firstLineChars="3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而在我看了本本章节后，了解了幼儿的书写以及数学表征的能力之后，让幼儿通过画上数字，或者是相应数量的线条，让这个游戏变得更为复杂化。看完了这章的内容，我觉得我的思路是对了的，但是如何让孩子们的表征能力更好，还需要投放材料上多种类的绘画材料、以及书写材料，让孩子们能有更多丰富的形式和记录方式。</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720" w:firstLineChars="3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就像书中写的，所谓的表征，就是通过书写、绘画或照片在纸上记录，让儿童的游戏进一步具备高水平的游戏特点。教师简易幼儿在游戏的时候使用表征，孩子可能会发现，简单的游戏活动可以转化为丰富的活动。同时透过表征，可以让人们看见孩子正在进行的活动，为孩子提供了一定的挑战，让孩子学会思考，他是一种记录和记忆。 老师可以通过照片记录、口头汇报以及文字记录进行表征可以见证孩子游戏的效果。为孩子提供游戏材料和鼓励他们在游戏中写字母、单词、数字以及回鹘啊，通常可以提高孩子游戏的复杂程度。</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720" w:firstLineChars="3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这本书里面还有很多值得我看的内容，作为一个幼儿园教师和一名教学管理者，不单单是让孩子游戏水平提高，还要不断支持教师，让更多教师也有引导幼儿游戏高水平发展的认识与能力。</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u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Theme="minorEastAsia" w:hAnsiTheme="minorEastAsia" w:cstheme="minorEastAsia"/>
          <w:b/>
          <w:bCs/>
          <w:sz w:val="24"/>
          <w:szCs w:val="24"/>
          <w:lang w:val="en-US" w:eastAsia="zh-CN"/>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r>
        <w:rPr>
          <w:rFonts w:hint="eastAsia" w:ascii="宋体" w:hAnsi="宋体"/>
          <w:sz w:val="24"/>
          <w:szCs w:val="24"/>
        </w:rPr>
        <w:t xml:space="preserve">    </w:t>
      </w:r>
    </w:p>
    <w:p>
      <w:pPr>
        <w:spacing w:line="360" w:lineRule="auto"/>
        <w:jc w:val="center"/>
        <w:rPr>
          <w:rFonts w:ascii="黑体" w:hAnsi="黑体" w:eastAsia="黑体" w:cs="黑体"/>
          <w:sz w:val="36"/>
          <w:szCs w:val="36"/>
        </w:rPr>
      </w:pPr>
    </w:p>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p/>
    <w:p>
      <w:pPr>
        <w:rPr>
          <w:rFonts w:hint="eastAsia"/>
          <w:shd w:val="clear" w:color="FFFFFF" w:fill="D9D9D9"/>
        </w:rPr>
      </w:pPr>
    </w:p>
    <w:p>
      <w:pPr>
        <w:pStyle w:val="14"/>
        <w:spacing w:line="360" w:lineRule="auto"/>
        <w:rPr>
          <w:rStyle w:val="20"/>
          <w:color w:val="auto"/>
          <w:u w:val="none"/>
          <w:shd w:val="clear" w:color="FFFFFF" w:fill="D9D9D9"/>
        </w:rPr>
      </w:pPr>
      <w:r>
        <w:rPr>
          <w:rFonts w:hint="eastAsia"/>
          <w:shd w:val="clear" w:color="FFFFFF" w:fill="D9D9D9"/>
        </w:rPr>
        <w:t>课例研讨</w:t>
      </w:r>
    </w:p>
    <w:p>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大班</w:t>
      </w:r>
      <w:r>
        <w:rPr>
          <w:rFonts w:hint="eastAsia" w:ascii="宋体" w:hAnsi="宋体" w:eastAsia="宋体" w:cs="宋体"/>
          <w:b/>
          <w:bCs/>
          <w:sz w:val="32"/>
          <w:szCs w:val="32"/>
        </w:rPr>
        <w:t>谈话活动《</w:t>
      </w:r>
      <w:r>
        <w:rPr>
          <w:rFonts w:hint="eastAsia" w:ascii="宋体" w:hAnsi="宋体" w:eastAsia="宋体" w:cs="宋体"/>
          <w:b/>
          <w:bCs/>
          <w:sz w:val="32"/>
          <w:szCs w:val="32"/>
          <w:lang w:val="en-US" w:eastAsia="zh-CN"/>
        </w:rPr>
        <w:t>快乐中秋节</w:t>
      </w:r>
      <w:r>
        <w:rPr>
          <w:rFonts w:hint="eastAsia" w:ascii="宋体" w:hAnsi="宋体" w:eastAsia="宋体" w:cs="宋体"/>
          <w:b/>
          <w:bCs/>
          <w:sz w:val="32"/>
          <w:szCs w:val="32"/>
        </w:rPr>
        <w:t>》</w:t>
      </w:r>
    </w:p>
    <w:p>
      <w:pPr>
        <w:spacing w:line="360" w:lineRule="auto"/>
        <w:jc w:val="center"/>
        <w:rPr>
          <w:rFonts w:hint="eastAsia" w:ascii="楷体" w:hAnsi="楷体" w:eastAsia="楷体" w:cs="楷体"/>
          <w:b w:val="0"/>
          <w:bCs w:val="0"/>
          <w:sz w:val="30"/>
          <w:szCs w:val="30"/>
          <w:lang w:val="en-US" w:eastAsia="zh-CN"/>
        </w:rPr>
      </w:pPr>
      <w:r>
        <w:rPr>
          <w:rFonts w:hint="eastAsia" w:ascii="楷体" w:hAnsi="楷体" w:eastAsia="楷体" w:cs="楷体"/>
          <w:b w:val="0"/>
          <w:bCs w:val="0"/>
          <w:sz w:val="30"/>
          <w:szCs w:val="30"/>
          <w:lang w:eastAsia="zh-CN"/>
        </w:rPr>
        <w:t>成都市双流区</w:t>
      </w:r>
      <w:r>
        <w:rPr>
          <w:rFonts w:hint="eastAsia" w:ascii="楷体" w:hAnsi="楷体" w:eastAsia="楷体" w:cs="楷体"/>
          <w:b w:val="0"/>
          <w:bCs w:val="0"/>
          <w:sz w:val="30"/>
          <w:szCs w:val="30"/>
          <w:lang w:val="en-US" w:eastAsia="zh-CN"/>
        </w:rPr>
        <w:t>黄甲</w:t>
      </w:r>
      <w:r>
        <w:rPr>
          <w:rFonts w:hint="eastAsia" w:ascii="楷体" w:hAnsi="楷体" w:eastAsia="楷体" w:cs="楷体"/>
          <w:b w:val="0"/>
          <w:bCs w:val="0"/>
          <w:sz w:val="30"/>
          <w:szCs w:val="30"/>
          <w:lang w:eastAsia="zh-CN"/>
        </w:rPr>
        <w:t>幼儿园</w:t>
      </w:r>
      <w:r>
        <w:rPr>
          <w:rFonts w:hint="eastAsia" w:ascii="楷体" w:hAnsi="楷体" w:eastAsia="楷体" w:cs="楷体"/>
          <w:b w:val="0"/>
          <w:bCs w:val="0"/>
          <w:sz w:val="30"/>
          <w:szCs w:val="30"/>
          <w:lang w:val="en-US" w:eastAsia="zh-CN"/>
        </w:rPr>
        <w:t xml:space="preserve"> 段丹</w:t>
      </w:r>
    </w:p>
    <w:p>
      <w:pPr>
        <w:numPr>
          <w:ilvl w:val="0"/>
          <w:numId w:val="0"/>
        </w:numPr>
        <w:spacing w:line="240" w:lineRule="auto"/>
        <w:ind w:firstLine="482" w:firstLineChars="200"/>
        <w:jc w:val="center"/>
        <w:rPr>
          <w:rFonts w:hint="eastAsia" w:ascii="宋体" w:hAnsi="宋体" w:eastAsia="宋体" w:cs="宋体"/>
          <w:b/>
          <w:bCs/>
          <w:sz w:val="24"/>
          <w:szCs w:val="24"/>
          <w:lang w:val="en-US" w:eastAsia="zh-CN"/>
        </w:rPr>
      </w:pPr>
    </w:p>
    <w:p>
      <w:pPr>
        <w:numPr>
          <w:ilvl w:val="0"/>
          <w:numId w:val="0"/>
        </w:numPr>
        <w:spacing w:line="240" w:lineRule="auto"/>
        <w:ind w:firstLine="482" w:firstLineChars="20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第一稿</w:t>
      </w:r>
    </w:p>
    <w:p>
      <w:pPr>
        <w:numPr>
          <w:ilvl w:val="0"/>
          <w:numId w:val="0"/>
        </w:numPr>
        <w:spacing w:line="24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活动目标</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1.结合生活经验，通过图片、提问、同伴交流等方式，</w:t>
      </w:r>
      <w:r>
        <w:rPr>
          <w:rFonts w:hint="eastAsia" w:ascii="宋体" w:hAnsi="宋体" w:eastAsia="宋体" w:cs="宋体"/>
          <w:sz w:val="24"/>
          <w:szCs w:val="24"/>
        </w:rPr>
        <w:t>围绕话题“</w:t>
      </w:r>
      <w:r>
        <w:rPr>
          <w:rFonts w:hint="eastAsia" w:ascii="宋体" w:hAnsi="宋体" w:eastAsia="宋体" w:cs="宋体"/>
          <w:sz w:val="24"/>
          <w:szCs w:val="24"/>
          <w:lang w:val="en-US" w:eastAsia="zh-CN"/>
        </w:rPr>
        <w:t>中秋节</w:t>
      </w:r>
      <w:r>
        <w:rPr>
          <w:rFonts w:hint="eastAsia" w:ascii="宋体" w:hAnsi="宋体" w:eastAsia="宋体" w:cs="宋体"/>
          <w:sz w:val="24"/>
          <w:szCs w:val="24"/>
        </w:rPr>
        <w:t>”展开交流，积极谈论</w:t>
      </w:r>
      <w:r>
        <w:rPr>
          <w:rFonts w:hint="eastAsia" w:ascii="宋体" w:hAnsi="宋体" w:eastAsia="宋体" w:cs="宋体"/>
          <w:sz w:val="24"/>
          <w:szCs w:val="24"/>
          <w:lang w:val="en-US" w:eastAsia="zh-CN"/>
        </w:rPr>
        <w:t>中秋节的由来、习俗、趣事等方面，增进对中国传统节日的热爱之情。</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2.乐意与同伴交流，</w:t>
      </w:r>
      <w:r>
        <w:rPr>
          <w:rFonts w:hint="eastAsia" w:ascii="宋体" w:hAnsi="宋体" w:eastAsia="宋体" w:cs="宋体"/>
          <w:sz w:val="24"/>
          <w:szCs w:val="24"/>
        </w:rPr>
        <w:t>能够遵守轮流发言、举手发言等谈话规则。</w:t>
      </w:r>
    </w:p>
    <w:p>
      <w:pPr>
        <w:numPr>
          <w:ilvl w:val="0"/>
          <w:numId w:val="0"/>
        </w:num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活动准备：</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经验准备：</w:t>
      </w:r>
    </w:p>
    <w:p>
      <w:pPr>
        <w:numPr>
          <w:ilvl w:val="0"/>
          <w:numId w:val="0"/>
        </w:num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（1）幼儿对“中秋节”的由来、习俗、趣事有初步的了解。</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物质准备：</w:t>
      </w:r>
    </w:p>
    <w:p>
      <w:pPr>
        <w:numPr>
          <w:ilvl w:val="0"/>
          <w:numId w:val="0"/>
        </w:num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lang w:val="en-US" w:eastAsia="zh-CN"/>
        </w:rPr>
        <w:t>（1）有关中秋节的图片。</w:t>
      </w:r>
    </w:p>
    <w:p>
      <w:pPr>
        <w:numPr>
          <w:ilvl w:val="0"/>
          <w:numId w:val="0"/>
        </w:num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快乐中秋节</w:t>
      </w:r>
      <w:r>
        <w:rPr>
          <w:rFonts w:hint="eastAsia" w:ascii="宋体" w:hAnsi="宋体" w:eastAsia="宋体" w:cs="宋体"/>
          <w:sz w:val="24"/>
          <w:szCs w:val="24"/>
        </w:rPr>
        <w:t>”话题提示卡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字卡若干（由来、习俗、趣事）</w:t>
      </w:r>
      <w:r>
        <w:rPr>
          <w:rFonts w:hint="eastAsia" w:ascii="宋体" w:hAnsi="宋体" w:eastAsia="宋体" w:cs="宋体"/>
          <w:sz w:val="24"/>
          <w:szCs w:val="24"/>
        </w:rPr>
        <w:t>；</w:t>
      </w:r>
    </w:p>
    <w:p>
      <w:pPr>
        <w:numPr>
          <w:ilvl w:val="0"/>
          <w:numId w:val="0"/>
        </w:numPr>
        <w:spacing w:line="360" w:lineRule="auto"/>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（3）幼儿提前绘画好的“我如何过中秋节”画。</w:t>
      </w:r>
    </w:p>
    <w:p>
      <w:pPr>
        <w:numPr>
          <w:ilvl w:val="0"/>
          <w:numId w:val="0"/>
        </w:num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活动过程：</w:t>
      </w:r>
    </w:p>
    <w:p>
      <w:pPr>
        <w:spacing w:line="360" w:lineRule="auto"/>
        <w:ind w:firstLine="482" w:firstLineChars="200"/>
        <w:rPr>
          <w:rFonts w:hint="default" w:ascii="宋体" w:hAnsi="宋体" w:eastAsia="宋体" w:cs="宋体"/>
          <w:b/>
          <w:bCs/>
          <w:sz w:val="24"/>
          <w:szCs w:val="24"/>
          <w:lang w:val="en-US" w:eastAsia="zh-CN"/>
        </w:rPr>
      </w:pP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 xml:space="preserve"> 一、创设情境，引发幼儿谈话兴趣。</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1.创设谈话情境，引出谈话话题。</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（1）教师出示关于中秋节的图片</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师：小朋友们，你们看一看，画面上有谁？他们在做什么？猜一猜这是什么节日？</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师：中秋节是什么时候？你知道在中秋节的时候，人们最喜欢做什么事情吗？中秋节马上就要到了，你打算过一个怎样的中秋节呢？今天我们来聊聊天：快乐中秋节。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（2）回顾</w:t>
      </w:r>
      <w:r>
        <w:rPr>
          <w:rFonts w:hint="eastAsia" w:ascii="宋体" w:hAnsi="宋体" w:eastAsia="宋体" w:cs="宋体"/>
          <w:sz w:val="24"/>
          <w:szCs w:val="24"/>
        </w:rPr>
        <w:t>谈话规则</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师：为了让我们的聊天更愉快，</w:t>
      </w:r>
      <w:r>
        <w:rPr>
          <w:rFonts w:hint="eastAsia" w:ascii="宋体" w:hAnsi="宋体" w:eastAsia="宋体" w:cs="宋体"/>
          <w:sz w:val="24"/>
          <w:szCs w:val="24"/>
          <w:lang w:val="en-US" w:eastAsia="zh-CN"/>
        </w:rPr>
        <w:t>孩子们还记得我们共同</w:t>
      </w:r>
      <w:r>
        <w:rPr>
          <w:rFonts w:hint="eastAsia" w:ascii="宋体" w:hAnsi="宋体" w:eastAsia="宋体" w:cs="宋体"/>
          <w:sz w:val="24"/>
          <w:szCs w:val="24"/>
        </w:rPr>
        <w:t>要遵守哪些约定</w:t>
      </w:r>
      <w:r>
        <w:rPr>
          <w:rFonts w:hint="eastAsia" w:ascii="宋体" w:hAnsi="宋体" w:eastAsia="宋体" w:cs="宋体"/>
          <w:sz w:val="24"/>
          <w:szCs w:val="24"/>
          <w:lang w:val="en-US" w:eastAsia="zh-CN"/>
        </w:rPr>
        <w:t>吗</w:t>
      </w:r>
      <w:r>
        <w:rPr>
          <w:rFonts w:hint="eastAsia" w:ascii="宋体" w:hAnsi="宋体" w:eastAsia="宋体" w:cs="宋体"/>
          <w:sz w:val="24"/>
          <w:szCs w:val="24"/>
        </w:rPr>
        <w:t>？</w:t>
      </w:r>
    </w:p>
    <w:p>
      <w:pPr>
        <w:pStyle w:val="28"/>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别人讲话认真听；</w:t>
      </w:r>
    </w:p>
    <w:p>
      <w:pPr>
        <w:pStyle w:val="28"/>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轮流发言不插嘴；</w:t>
      </w:r>
    </w:p>
    <w:p>
      <w:pPr>
        <w:pStyle w:val="28"/>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rPr>
        <w:t>要想发言先举手。</w:t>
      </w:r>
    </w:p>
    <w:p>
      <w:pPr>
        <w:numPr>
          <w:ilvl w:val="0"/>
          <w:numId w:val="0"/>
        </w:numPr>
        <w:spacing w:line="360" w:lineRule="auto"/>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二、</w:t>
      </w:r>
      <w:r>
        <w:rPr>
          <w:rFonts w:ascii="宋体" w:hAnsi="宋体" w:eastAsia="宋体" w:cs="宋体"/>
          <w:b/>
          <w:bCs/>
          <w:sz w:val="24"/>
          <w:szCs w:val="24"/>
        </w:rPr>
        <w:t>幼儿围绕话题自由交谈</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1.幼儿</w:t>
      </w:r>
      <w:r>
        <w:rPr>
          <w:rFonts w:hint="eastAsia" w:ascii="宋体" w:hAnsi="宋体" w:eastAsia="宋体" w:cs="宋体"/>
          <w:sz w:val="24"/>
          <w:szCs w:val="24"/>
          <w:lang w:val="en-US" w:eastAsia="zh-CN"/>
        </w:rPr>
        <w:t>两两结伴</w:t>
      </w:r>
      <w:r>
        <w:rPr>
          <w:rFonts w:ascii="宋体" w:hAnsi="宋体" w:eastAsia="宋体" w:cs="宋体"/>
          <w:sz w:val="24"/>
          <w:szCs w:val="24"/>
        </w:rPr>
        <w:t>自由交谈。</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幼儿围绕</w:t>
      </w:r>
      <w:r>
        <w:rPr>
          <w:rFonts w:hint="eastAsia" w:ascii="宋体" w:hAnsi="宋体" w:eastAsia="宋体" w:cs="宋体"/>
          <w:sz w:val="24"/>
          <w:szCs w:val="24"/>
          <w:lang w:val="en-US" w:eastAsia="zh-CN"/>
        </w:rPr>
        <w:t>着</w:t>
      </w:r>
      <w:r>
        <w:rPr>
          <w:rFonts w:ascii="宋体" w:hAnsi="宋体" w:eastAsia="宋体" w:cs="宋体"/>
          <w:sz w:val="24"/>
          <w:szCs w:val="24"/>
        </w:rPr>
        <w:t>“快乐</w:t>
      </w:r>
      <w:r>
        <w:rPr>
          <w:rFonts w:hint="eastAsia" w:ascii="宋体" w:hAnsi="宋体" w:eastAsia="宋体" w:cs="宋体"/>
          <w:sz w:val="24"/>
          <w:szCs w:val="24"/>
          <w:lang w:val="en-US" w:eastAsia="zh-CN"/>
        </w:rPr>
        <w:t>中秋节</w:t>
      </w:r>
      <w:r>
        <w:rPr>
          <w:rFonts w:ascii="宋体" w:hAnsi="宋体" w:eastAsia="宋体" w:cs="宋体"/>
          <w:sz w:val="24"/>
          <w:szCs w:val="24"/>
        </w:rPr>
        <w:t>”自由交谈，教师以同伴身份参与幼儿的交流。</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2.请个别小朋友在集体中分享过节的快乐事情。</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师:“刚才我听到了很多小朋友说到了关于过‘</w:t>
      </w:r>
      <w:r>
        <w:rPr>
          <w:rFonts w:hint="eastAsia" w:ascii="宋体" w:hAnsi="宋体" w:eastAsia="宋体" w:cs="宋体"/>
          <w:sz w:val="24"/>
          <w:szCs w:val="24"/>
          <w:lang w:val="en-US" w:eastAsia="zh-CN"/>
        </w:rPr>
        <w:t>快乐中秋节</w:t>
      </w:r>
      <w:r>
        <w:rPr>
          <w:rFonts w:ascii="宋体" w:hAnsi="宋体" w:eastAsia="宋体" w:cs="宋体"/>
          <w:sz w:val="24"/>
          <w:szCs w:val="24"/>
        </w:rPr>
        <w:t>’</w:t>
      </w:r>
      <w:r>
        <w:rPr>
          <w:rFonts w:hint="eastAsia" w:ascii="宋体" w:hAnsi="宋体" w:eastAsia="宋体" w:cs="宋体"/>
          <w:sz w:val="24"/>
          <w:szCs w:val="24"/>
          <w:lang w:val="en-US" w:eastAsia="zh-CN"/>
        </w:rPr>
        <w:t>的趣事</w:t>
      </w:r>
      <w:r>
        <w:rPr>
          <w:rFonts w:ascii="宋体" w:hAnsi="宋体" w:eastAsia="宋体" w:cs="宋体"/>
          <w:sz w:val="24"/>
          <w:szCs w:val="24"/>
        </w:rPr>
        <w:t>，我想请</w:t>
      </w:r>
      <w:r>
        <w:rPr>
          <w:rFonts w:hint="default" w:ascii="Arial" w:hAnsi="Arial" w:eastAsia="宋体" w:cs="Arial"/>
          <w:sz w:val="24"/>
          <w:szCs w:val="24"/>
        </w:rPr>
        <w:t>××</w:t>
      </w:r>
      <w:r>
        <w:rPr>
          <w:rFonts w:ascii="宋体" w:hAnsi="宋体" w:eastAsia="宋体" w:cs="宋体"/>
          <w:sz w:val="24"/>
          <w:szCs w:val="24"/>
        </w:rPr>
        <w:t>说说你</w:t>
      </w:r>
      <w:r>
        <w:rPr>
          <w:rFonts w:hint="eastAsia" w:ascii="宋体" w:hAnsi="宋体" w:eastAsia="宋体" w:cs="宋体"/>
          <w:sz w:val="24"/>
          <w:szCs w:val="24"/>
          <w:lang w:val="en-US" w:eastAsia="zh-CN"/>
        </w:rPr>
        <w:t>打算</w:t>
      </w:r>
      <w:r>
        <w:rPr>
          <w:rFonts w:ascii="宋体" w:hAnsi="宋体" w:eastAsia="宋体" w:cs="宋体"/>
          <w:sz w:val="24"/>
          <w:szCs w:val="24"/>
        </w:rPr>
        <w:t>怎么过</w:t>
      </w:r>
      <w:r>
        <w:rPr>
          <w:rFonts w:hint="eastAsia" w:ascii="宋体" w:hAnsi="宋体" w:eastAsia="宋体" w:cs="宋体"/>
          <w:sz w:val="24"/>
          <w:szCs w:val="24"/>
          <w:lang w:val="en-US" w:eastAsia="zh-CN"/>
        </w:rPr>
        <w:t>中秋节</w:t>
      </w:r>
      <w:r>
        <w:rPr>
          <w:rFonts w:ascii="宋体" w:hAnsi="宋体" w:eastAsia="宋体" w:cs="宋体"/>
          <w:sz w:val="24"/>
          <w:szCs w:val="24"/>
        </w:rPr>
        <w:t>。</w:t>
      </w:r>
      <w:r>
        <w:rPr>
          <w:rFonts w:hint="eastAsia" w:ascii="宋体" w:hAnsi="宋体" w:eastAsia="宋体" w:cs="宋体"/>
          <w:sz w:val="24"/>
          <w:szCs w:val="24"/>
          <w:lang w:val="en-US" w:eastAsia="zh-CN"/>
        </w:rPr>
        <w:t xml:space="preserve">   </w:t>
      </w:r>
    </w:p>
    <w:p>
      <w:pPr>
        <w:numPr>
          <w:ilvl w:val="0"/>
          <w:numId w:val="0"/>
        </w:numPr>
        <w:spacing w:line="360" w:lineRule="auto"/>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三、</w:t>
      </w:r>
      <w:r>
        <w:rPr>
          <w:rFonts w:ascii="宋体" w:hAnsi="宋体" w:eastAsia="宋体" w:cs="宋体"/>
          <w:b/>
          <w:bCs/>
          <w:sz w:val="24"/>
          <w:szCs w:val="24"/>
        </w:rPr>
        <w:t>教师引导幼儿拓展谈话范围</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分组交谈</w:t>
      </w:r>
      <w:r>
        <w:rPr>
          <w:rFonts w:ascii="宋体" w:hAnsi="宋体" w:eastAsia="宋体" w:cs="宋体"/>
          <w:b/>
          <w:bCs/>
          <w:sz w:val="24"/>
          <w:szCs w:val="24"/>
        </w:rPr>
        <w:br w:type="textWrapping"/>
      </w: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eastAsia="zh-CN"/>
        </w:rPr>
        <w:t>1.师：自由分组和小伙伴说说；你今年的中秋节想怎么度过？和谁？在哪里？做什么？听到音乐后，请回到自己的垫子上，还记得我们的共同约定吗？</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2.幼儿分组谈话，教师巡回观察指导，找到幼儿谈论的亮点。</w:t>
      </w:r>
    </w:p>
    <w:p>
      <w:pPr>
        <w:numPr>
          <w:ilvl w:val="0"/>
          <w:numId w:val="0"/>
        </w:num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四、集中交谈</w:t>
      </w:r>
    </w:p>
    <w:p>
      <w:pPr>
        <w:numPr>
          <w:ilvl w:val="0"/>
          <w:numId w:val="0"/>
        </w:numPr>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师：刚才我听到小朋友们说了许多有趣的事情，谁想来分享一下呢？</w:t>
      </w:r>
    </w:p>
    <w:p>
      <w:pPr>
        <w:numPr>
          <w:ilvl w:val="0"/>
          <w:numId w:val="0"/>
        </w:numPr>
        <w:spacing w:line="360" w:lineRule="auto"/>
        <w:ind w:firstLine="480" w:firstLineChars="200"/>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师：谁想来分享一下你听到的其余小朋友想怎样过中秋节的？</w:t>
      </w:r>
    </w:p>
    <w:p>
      <w:pPr>
        <w:numPr>
          <w:ilvl w:val="0"/>
          <w:numId w:val="0"/>
        </w:numPr>
        <w:spacing w:line="360" w:lineRule="auto"/>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五、隐性示范新的谈话经验</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ascii="宋体" w:hAnsi="宋体" w:eastAsia="宋体" w:cs="宋体"/>
          <w:sz w:val="24"/>
          <w:szCs w:val="24"/>
        </w:rPr>
        <w:t>教师拿出自己“</w:t>
      </w:r>
      <w:r>
        <w:rPr>
          <w:rFonts w:hint="eastAsia" w:ascii="宋体" w:hAnsi="宋体" w:eastAsia="宋体" w:cs="宋体"/>
          <w:sz w:val="24"/>
          <w:szCs w:val="24"/>
          <w:lang w:val="en-US" w:eastAsia="zh-CN"/>
        </w:rPr>
        <w:t>快乐中秋节</w:t>
      </w:r>
      <w:r>
        <w:rPr>
          <w:rFonts w:ascii="宋体" w:hAnsi="宋体" w:eastAsia="宋体" w:cs="宋体"/>
          <w:sz w:val="24"/>
          <w:szCs w:val="24"/>
        </w:rPr>
        <w:t>”的</w:t>
      </w:r>
      <w:r>
        <w:rPr>
          <w:rFonts w:hint="eastAsia" w:ascii="宋体" w:hAnsi="宋体" w:eastAsia="宋体" w:cs="宋体"/>
          <w:sz w:val="24"/>
          <w:szCs w:val="24"/>
          <w:lang w:val="en-US" w:eastAsia="zh-CN"/>
        </w:rPr>
        <w:t>图纸</w:t>
      </w:r>
      <w:r>
        <w:rPr>
          <w:rFonts w:ascii="宋体" w:hAnsi="宋体" w:eastAsia="宋体" w:cs="宋体"/>
          <w:sz w:val="24"/>
          <w:szCs w:val="24"/>
        </w:rPr>
        <w:t>，谈谈自己“快乐的</w:t>
      </w:r>
      <w:r>
        <w:rPr>
          <w:rFonts w:hint="eastAsia" w:ascii="宋体" w:hAnsi="宋体" w:eastAsia="宋体" w:cs="宋体"/>
          <w:sz w:val="24"/>
          <w:szCs w:val="24"/>
          <w:lang w:val="en-US" w:eastAsia="zh-CN"/>
        </w:rPr>
        <w:t>中秋节</w:t>
      </w:r>
      <w:r>
        <w:rPr>
          <w:rFonts w:ascii="宋体" w:hAnsi="宋体" w:eastAsia="宋体" w:cs="宋体"/>
          <w:sz w:val="24"/>
          <w:szCs w:val="24"/>
        </w:rPr>
        <w:t>”</w:t>
      </w:r>
      <w:r>
        <w:rPr>
          <w:rFonts w:hint="eastAsia" w:ascii="宋体" w:hAnsi="宋体" w:eastAsia="宋体" w:cs="宋体"/>
          <w:sz w:val="24"/>
          <w:szCs w:val="24"/>
          <w:lang w:val="en-US" w:eastAsia="zh-CN"/>
        </w:rPr>
        <w:t>的趣事</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师：你们想不想听听老师中秋节打算怎么过呢？</w:t>
      </w:r>
    </w:p>
    <w:p>
      <w:pPr>
        <w:numPr>
          <w:ilvl w:val="0"/>
          <w:numId w:val="0"/>
        </w:numPr>
        <w:spacing w:line="360"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lang w:val="en-US" w:eastAsia="zh-CN"/>
        </w:rPr>
        <w:t>师：请大家回到班上和好伙伴一起聊聊天，谈谈怎么过中秋节。</w:t>
      </w:r>
    </w:p>
    <w:p>
      <w:pPr>
        <w:numPr>
          <w:ilvl w:val="0"/>
          <w:numId w:val="0"/>
        </w:numPr>
        <w:spacing w:line="360" w:lineRule="auto"/>
        <w:rPr>
          <w:rFonts w:hint="eastAsia" w:ascii="宋体" w:hAnsi="宋体" w:eastAsia="宋体" w:cs="宋体"/>
          <w:b/>
          <w:bCs/>
          <w:sz w:val="24"/>
          <w:szCs w:val="24"/>
        </w:rPr>
      </w:pPr>
    </w:p>
    <w:p>
      <w:pPr>
        <w:numPr>
          <w:ilvl w:val="0"/>
          <w:numId w:val="0"/>
        </w:num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第二稿</w:t>
      </w:r>
    </w:p>
    <w:p>
      <w:pPr>
        <w:numPr>
          <w:ilvl w:val="0"/>
          <w:numId w:val="0"/>
        </w:numPr>
        <w:spacing w:line="240" w:lineRule="auto"/>
        <w:ind w:firstLine="482" w:firstLineChars="200"/>
        <w:rPr>
          <w:rFonts w:hint="eastAsia" w:ascii="宋体" w:hAnsi="宋体" w:eastAsia="宋体" w:cs="宋体"/>
          <w:b/>
          <w:bCs/>
          <w:sz w:val="24"/>
          <w:szCs w:val="24"/>
          <w:lang w:val="en-US" w:eastAsia="zh-CN"/>
        </w:rPr>
      </w:pPr>
    </w:p>
    <w:p>
      <w:pPr>
        <w:numPr>
          <w:ilvl w:val="0"/>
          <w:numId w:val="0"/>
        </w:numPr>
        <w:spacing w:line="24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活动目标</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1.结合生活经验，通过图片、提问、同伴交流等方式，</w:t>
      </w:r>
      <w:r>
        <w:rPr>
          <w:rFonts w:hint="eastAsia" w:ascii="宋体" w:hAnsi="宋体" w:eastAsia="宋体" w:cs="宋体"/>
          <w:sz w:val="24"/>
          <w:szCs w:val="24"/>
        </w:rPr>
        <w:t>围绕话题“</w:t>
      </w:r>
      <w:r>
        <w:rPr>
          <w:rFonts w:hint="eastAsia" w:ascii="宋体" w:hAnsi="宋体" w:eastAsia="宋体" w:cs="宋体"/>
          <w:sz w:val="24"/>
          <w:szCs w:val="24"/>
          <w:lang w:val="en-US" w:eastAsia="zh-CN"/>
        </w:rPr>
        <w:t>中秋节</w:t>
      </w:r>
      <w:r>
        <w:rPr>
          <w:rFonts w:hint="eastAsia" w:ascii="宋体" w:hAnsi="宋体" w:eastAsia="宋体" w:cs="宋体"/>
          <w:sz w:val="24"/>
          <w:szCs w:val="24"/>
        </w:rPr>
        <w:t>”展开交流，积极谈论</w:t>
      </w:r>
      <w:r>
        <w:rPr>
          <w:rFonts w:hint="eastAsia" w:ascii="宋体" w:hAnsi="宋体" w:eastAsia="宋体" w:cs="宋体"/>
          <w:sz w:val="24"/>
          <w:szCs w:val="24"/>
          <w:lang w:val="en-US" w:eastAsia="zh-CN"/>
        </w:rPr>
        <w:t>中秋节的由来、习俗、趣事等方面，增进对中国传统节日的热爱之情。</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2.乐意与同伴交流，</w:t>
      </w:r>
      <w:r>
        <w:rPr>
          <w:rFonts w:hint="eastAsia" w:ascii="宋体" w:hAnsi="宋体" w:eastAsia="宋体" w:cs="宋体"/>
          <w:sz w:val="24"/>
          <w:szCs w:val="24"/>
        </w:rPr>
        <w:t>能够遵守轮流发言、举手发言等谈话规则。</w:t>
      </w:r>
    </w:p>
    <w:p>
      <w:pPr>
        <w:numPr>
          <w:ilvl w:val="0"/>
          <w:numId w:val="0"/>
        </w:num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活动准备：</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经验准备：</w:t>
      </w:r>
    </w:p>
    <w:p>
      <w:pPr>
        <w:numPr>
          <w:ilvl w:val="0"/>
          <w:numId w:val="0"/>
        </w:num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（1）幼儿对“中秋节”的由来、习俗、趣事有初步的了解。</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物质准备：</w:t>
      </w:r>
    </w:p>
    <w:p>
      <w:pPr>
        <w:numPr>
          <w:ilvl w:val="0"/>
          <w:numId w:val="0"/>
        </w:num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lang w:val="en-US" w:eastAsia="zh-CN"/>
        </w:rPr>
        <w:t>（1）有关中秋节的图片。</w:t>
      </w:r>
    </w:p>
    <w:p>
      <w:pPr>
        <w:numPr>
          <w:ilvl w:val="0"/>
          <w:numId w:val="0"/>
        </w:num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快乐中秋节</w:t>
      </w:r>
      <w:r>
        <w:rPr>
          <w:rFonts w:hint="eastAsia" w:ascii="宋体" w:hAnsi="宋体" w:eastAsia="宋体" w:cs="宋体"/>
          <w:sz w:val="24"/>
          <w:szCs w:val="24"/>
        </w:rPr>
        <w:t>”话题提示卡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字卡若干（由来、习俗、趣事）</w:t>
      </w:r>
      <w:r>
        <w:rPr>
          <w:rFonts w:hint="eastAsia" w:ascii="宋体" w:hAnsi="宋体" w:eastAsia="宋体" w:cs="宋体"/>
          <w:sz w:val="24"/>
          <w:szCs w:val="24"/>
        </w:rPr>
        <w:t>；</w:t>
      </w:r>
    </w:p>
    <w:p>
      <w:pPr>
        <w:numPr>
          <w:ilvl w:val="0"/>
          <w:numId w:val="0"/>
        </w:numPr>
        <w:spacing w:line="360" w:lineRule="auto"/>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（3）幼儿提前绘画好的“我如何过中秋节”画。</w:t>
      </w:r>
    </w:p>
    <w:p>
      <w:pPr>
        <w:numPr>
          <w:ilvl w:val="0"/>
          <w:numId w:val="0"/>
        </w:numPr>
        <w:spacing w:line="360" w:lineRule="auto"/>
        <w:rPr>
          <w:rFonts w:hint="eastAsia" w:ascii="宋体" w:hAnsi="宋体" w:eastAsia="宋体" w:cs="宋体"/>
          <w:sz w:val="24"/>
          <w:szCs w:val="24"/>
        </w:rPr>
      </w:pPr>
      <w:r>
        <w:rPr>
          <w:rFonts w:hint="eastAsia" w:ascii="宋体" w:hAnsi="宋体" w:eastAsia="宋体" w:cs="宋体"/>
          <w:b/>
          <w:bCs/>
          <w:sz w:val="24"/>
          <w:szCs w:val="24"/>
        </w:rPr>
        <w:t>活动过程：</w:t>
      </w:r>
    </w:p>
    <w:p>
      <w:pPr>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 xml:space="preserve"> 一、创设情境，引发幼儿谈话兴趣。</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1.创设谈话情境，引出谈话话题。</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（1）教师出示关于中秋节的图片</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师：小朋友们，你们看一看，画面上有谁？他们在做什么？猜一猜这是什么节日？</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师：中秋节是什么时候？你知道在中秋节的时候，人们最喜欢做什么事情吗？中秋节马上就要到了，你打算过一个怎样的中秋节呢？今天我们来聊聊天：快乐中秋节。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（2）回顾</w:t>
      </w:r>
      <w:r>
        <w:rPr>
          <w:rFonts w:hint="eastAsia" w:ascii="宋体" w:hAnsi="宋体" w:eastAsia="宋体" w:cs="宋体"/>
          <w:sz w:val="24"/>
          <w:szCs w:val="24"/>
        </w:rPr>
        <w:t>谈话规则</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师：为了让我们的聊天更愉快，</w:t>
      </w:r>
      <w:r>
        <w:rPr>
          <w:rFonts w:hint="eastAsia" w:ascii="宋体" w:hAnsi="宋体" w:eastAsia="宋体" w:cs="宋体"/>
          <w:sz w:val="24"/>
          <w:szCs w:val="24"/>
          <w:lang w:val="en-US" w:eastAsia="zh-CN"/>
        </w:rPr>
        <w:t>孩子们还记得我们共同</w:t>
      </w:r>
      <w:r>
        <w:rPr>
          <w:rFonts w:hint="eastAsia" w:ascii="宋体" w:hAnsi="宋体" w:eastAsia="宋体" w:cs="宋体"/>
          <w:sz w:val="24"/>
          <w:szCs w:val="24"/>
        </w:rPr>
        <w:t>要遵守哪些约定</w:t>
      </w:r>
      <w:r>
        <w:rPr>
          <w:rFonts w:hint="eastAsia" w:ascii="宋体" w:hAnsi="宋体" w:eastAsia="宋体" w:cs="宋体"/>
          <w:sz w:val="24"/>
          <w:szCs w:val="24"/>
          <w:lang w:val="en-US" w:eastAsia="zh-CN"/>
        </w:rPr>
        <w:t>吗</w:t>
      </w:r>
      <w:r>
        <w:rPr>
          <w:rFonts w:hint="eastAsia" w:ascii="宋体" w:hAnsi="宋体" w:eastAsia="宋体" w:cs="宋体"/>
          <w:sz w:val="24"/>
          <w:szCs w:val="24"/>
        </w:rPr>
        <w:t>？</w:t>
      </w:r>
    </w:p>
    <w:p>
      <w:pPr>
        <w:pStyle w:val="28"/>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别人讲话认真听；</w:t>
      </w:r>
    </w:p>
    <w:p>
      <w:pPr>
        <w:pStyle w:val="28"/>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轮流发言不插嘴；</w:t>
      </w:r>
    </w:p>
    <w:p>
      <w:pPr>
        <w:pStyle w:val="28"/>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rPr>
        <w:t>要想发言先举手。</w:t>
      </w:r>
    </w:p>
    <w:p>
      <w:pPr>
        <w:numPr>
          <w:ilvl w:val="0"/>
          <w:numId w:val="0"/>
        </w:numPr>
        <w:spacing w:line="360" w:lineRule="auto"/>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二、</w:t>
      </w:r>
      <w:r>
        <w:rPr>
          <w:rFonts w:ascii="宋体" w:hAnsi="宋体" w:eastAsia="宋体" w:cs="宋体"/>
          <w:b/>
          <w:bCs/>
          <w:sz w:val="24"/>
          <w:szCs w:val="24"/>
        </w:rPr>
        <w:t>幼儿围绕话题自由交谈。</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1.幼儿</w:t>
      </w:r>
      <w:r>
        <w:rPr>
          <w:rFonts w:hint="eastAsia" w:ascii="宋体" w:hAnsi="宋体" w:eastAsia="宋体" w:cs="宋体"/>
          <w:sz w:val="24"/>
          <w:szCs w:val="24"/>
          <w:lang w:val="en-US" w:eastAsia="zh-CN"/>
        </w:rPr>
        <w:t>两两结伴</w:t>
      </w:r>
      <w:r>
        <w:rPr>
          <w:rFonts w:ascii="宋体" w:hAnsi="宋体" w:eastAsia="宋体" w:cs="宋体"/>
          <w:sz w:val="24"/>
          <w:szCs w:val="24"/>
        </w:rPr>
        <w:t>自由交谈。</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幼儿围绕</w:t>
      </w:r>
      <w:r>
        <w:rPr>
          <w:rFonts w:hint="eastAsia" w:ascii="宋体" w:hAnsi="宋体" w:eastAsia="宋体" w:cs="宋体"/>
          <w:sz w:val="24"/>
          <w:szCs w:val="24"/>
          <w:lang w:val="en-US" w:eastAsia="zh-CN"/>
        </w:rPr>
        <w:t>着</w:t>
      </w:r>
      <w:r>
        <w:rPr>
          <w:rFonts w:ascii="宋体" w:hAnsi="宋体" w:eastAsia="宋体" w:cs="宋体"/>
          <w:sz w:val="24"/>
          <w:szCs w:val="24"/>
        </w:rPr>
        <w:t>“快乐</w:t>
      </w:r>
      <w:r>
        <w:rPr>
          <w:rFonts w:hint="eastAsia" w:ascii="宋体" w:hAnsi="宋体" w:eastAsia="宋体" w:cs="宋体"/>
          <w:sz w:val="24"/>
          <w:szCs w:val="24"/>
          <w:lang w:val="en-US" w:eastAsia="zh-CN"/>
        </w:rPr>
        <w:t>中秋节</w:t>
      </w:r>
      <w:r>
        <w:rPr>
          <w:rFonts w:ascii="宋体" w:hAnsi="宋体" w:eastAsia="宋体" w:cs="宋体"/>
          <w:sz w:val="24"/>
          <w:szCs w:val="24"/>
        </w:rPr>
        <w:t>”自由交谈，教师以同伴身份参与幼儿的交流。</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2.请个别小朋友在集体中分享过节的快乐事情。</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师:“刚才我听到了很多小朋友说到了关于过‘</w:t>
      </w:r>
      <w:r>
        <w:rPr>
          <w:rFonts w:hint="eastAsia" w:ascii="宋体" w:hAnsi="宋体" w:eastAsia="宋体" w:cs="宋体"/>
          <w:sz w:val="24"/>
          <w:szCs w:val="24"/>
          <w:lang w:val="en-US" w:eastAsia="zh-CN"/>
        </w:rPr>
        <w:t>快乐中秋节</w:t>
      </w:r>
      <w:r>
        <w:rPr>
          <w:rFonts w:ascii="宋体" w:hAnsi="宋体" w:eastAsia="宋体" w:cs="宋体"/>
          <w:sz w:val="24"/>
          <w:szCs w:val="24"/>
        </w:rPr>
        <w:t>’</w:t>
      </w:r>
      <w:r>
        <w:rPr>
          <w:rFonts w:hint="eastAsia" w:ascii="宋体" w:hAnsi="宋体" w:eastAsia="宋体" w:cs="宋体"/>
          <w:sz w:val="24"/>
          <w:szCs w:val="24"/>
          <w:lang w:val="en-US" w:eastAsia="zh-CN"/>
        </w:rPr>
        <w:t>的趣事</w:t>
      </w:r>
      <w:r>
        <w:rPr>
          <w:rFonts w:ascii="宋体" w:hAnsi="宋体" w:eastAsia="宋体" w:cs="宋体"/>
          <w:sz w:val="24"/>
          <w:szCs w:val="24"/>
        </w:rPr>
        <w:t>，我想请</w:t>
      </w:r>
      <w:r>
        <w:rPr>
          <w:rFonts w:hint="default" w:ascii="Arial" w:hAnsi="Arial" w:eastAsia="宋体" w:cs="Arial"/>
          <w:sz w:val="24"/>
          <w:szCs w:val="24"/>
        </w:rPr>
        <w:t>××</w:t>
      </w:r>
      <w:r>
        <w:rPr>
          <w:rFonts w:ascii="宋体" w:hAnsi="宋体" w:eastAsia="宋体" w:cs="宋体"/>
          <w:sz w:val="24"/>
          <w:szCs w:val="24"/>
        </w:rPr>
        <w:t>说说你</w:t>
      </w:r>
      <w:r>
        <w:rPr>
          <w:rFonts w:hint="eastAsia" w:ascii="宋体" w:hAnsi="宋体" w:eastAsia="宋体" w:cs="宋体"/>
          <w:sz w:val="24"/>
          <w:szCs w:val="24"/>
          <w:lang w:val="en-US" w:eastAsia="zh-CN"/>
        </w:rPr>
        <w:t>打算</w:t>
      </w:r>
      <w:r>
        <w:rPr>
          <w:rFonts w:ascii="宋体" w:hAnsi="宋体" w:eastAsia="宋体" w:cs="宋体"/>
          <w:sz w:val="24"/>
          <w:szCs w:val="24"/>
        </w:rPr>
        <w:t>怎么过</w:t>
      </w:r>
      <w:r>
        <w:rPr>
          <w:rFonts w:hint="eastAsia" w:ascii="宋体" w:hAnsi="宋体" w:eastAsia="宋体" w:cs="宋体"/>
          <w:sz w:val="24"/>
          <w:szCs w:val="24"/>
          <w:lang w:val="en-US" w:eastAsia="zh-CN"/>
        </w:rPr>
        <w:t>中秋节</w:t>
      </w:r>
      <w:r>
        <w:rPr>
          <w:rFonts w:ascii="宋体" w:hAnsi="宋体" w:eastAsia="宋体" w:cs="宋体"/>
          <w:sz w:val="24"/>
          <w:szCs w:val="24"/>
        </w:rPr>
        <w:t>。</w:t>
      </w:r>
      <w:r>
        <w:rPr>
          <w:rFonts w:hint="eastAsia" w:ascii="宋体" w:hAnsi="宋体" w:eastAsia="宋体" w:cs="宋体"/>
          <w:sz w:val="24"/>
          <w:szCs w:val="24"/>
          <w:lang w:val="en-US" w:eastAsia="zh-CN"/>
        </w:rPr>
        <w:t xml:space="preserve">   </w:t>
      </w:r>
    </w:p>
    <w:p>
      <w:pPr>
        <w:numPr>
          <w:ilvl w:val="0"/>
          <w:numId w:val="0"/>
        </w:numPr>
        <w:spacing w:line="360" w:lineRule="auto"/>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三、</w:t>
      </w:r>
      <w:r>
        <w:rPr>
          <w:rFonts w:ascii="宋体" w:hAnsi="宋体" w:eastAsia="宋体" w:cs="宋体"/>
          <w:b/>
          <w:bCs/>
          <w:sz w:val="24"/>
          <w:szCs w:val="24"/>
        </w:rPr>
        <w:t>教师引导幼儿拓展谈话范围</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分组交谈</w:t>
      </w:r>
      <w:r>
        <w:rPr>
          <w:rFonts w:ascii="宋体" w:hAnsi="宋体" w:eastAsia="宋体" w:cs="宋体"/>
          <w:b/>
          <w:bCs/>
          <w:sz w:val="24"/>
          <w:szCs w:val="24"/>
        </w:rPr>
        <w:br w:type="textWrapping"/>
      </w: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eastAsia="zh-CN"/>
        </w:rPr>
        <w:t>1.师：自由分组和小伙伴说说；你今年的中秋节想怎么度过？和谁？在哪里？做什么？听到音乐后，请回到自己的垫子上，还记得我们的共同约定吗？</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2.幼儿分组谈话，教师巡回观察指导，找到幼儿谈论的亮点。</w:t>
      </w:r>
    </w:p>
    <w:p>
      <w:pPr>
        <w:numPr>
          <w:ilvl w:val="0"/>
          <w:numId w:val="0"/>
        </w:num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四、集中交谈</w:t>
      </w:r>
    </w:p>
    <w:p>
      <w:pPr>
        <w:numPr>
          <w:ilvl w:val="0"/>
          <w:numId w:val="0"/>
        </w:numPr>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师：刚才我听到小朋友们说了许多有趣的事情，谁想来分享一下呢？</w:t>
      </w:r>
    </w:p>
    <w:p>
      <w:pPr>
        <w:numPr>
          <w:ilvl w:val="0"/>
          <w:numId w:val="0"/>
        </w:numPr>
        <w:spacing w:line="360" w:lineRule="auto"/>
        <w:ind w:firstLine="480" w:firstLineChars="200"/>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师：谁想来分享一下你听到的其余小朋友想怎样过中秋节的？</w:t>
      </w:r>
    </w:p>
    <w:p>
      <w:pPr>
        <w:numPr>
          <w:ilvl w:val="0"/>
          <w:numId w:val="0"/>
        </w:numPr>
        <w:spacing w:line="360" w:lineRule="auto"/>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五、隐性示范新的谈话经验</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ascii="宋体" w:hAnsi="宋体" w:eastAsia="宋体" w:cs="宋体"/>
          <w:sz w:val="24"/>
          <w:szCs w:val="24"/>
        </w:rPr>
        <w:t>教师拿出自己“</w:t>
      </w:r>
      <w:r>
        <w:rPr>
          <w:rFonts w:hint="eastAsia" w:ascii="宋体" w:hAnsi="宋体" w:eastAsia="宋体" w:cs="宋体"/>
          <w:sz w:val="24"/>
          <w:szCs w:val="24"/>
          <w:lang w:val="en-US" w:eastAsia="zh-CN"/>
        </w:rPr>
        <w:t>快乐中秋节</w:t>
      </w:r>
      <w:r>
        <w:rPr>
          <w:rFonts w:ascii="宋体" w:hAnsi="宋体" w:eastAsia="宋体" w:cs="宋体"/>
          <w:sz w:val="24"/>
          <w:szCs w:val="24"/>
        </w:rPr>
        <w:t>”的</w:t>
      </w:r>
      <w:r>
        <w:rPr>
          <w:rFonts w:hint="eastAsia" w:ascii="宋体" w:hAnsi="宋体" w:eastAsia="宋体" w:cs="宋体"/>
          <w:sz w:val="24"/>
          <w:szCs w:val="24"/>
          <w:lang w:val="en-US" w:eastAsia="zh-CN"/>
        </w:rPr>
        <w:t>图纸</w:t>
      </w:r>
      <w:r>
        <w:rPr>
          <w:rFonts w:ascii="宋体" w:hAnsi="宋体" w:eastAsia="宋体" w:cs="宋体"/>
          <w:sz w:val="24"/>
          <w:szCs w:val="24"/>
        </w:rPr>
        <w:t>，谈谈自己“快乐的</w:t>
      </w:r>
      <w:r>
        <w:rPr>
          <w:rFonts w:hint="eastAsia" w:ascii="宋体" w:hAnsi="宋体" w:eastAsia="宋体" w:cs="宋体"/>
          <w:sz w:val="24"/>
          <w:szCs w:val="24"/>
          <w:lang w:val="en-US" w:eastAsia="zh-CN"/>
        </w:rPr>
        <w:t>中秋节</w:t>
      </w:r>
      <w:r>
        <w:rPr>
          <w:rFonts w:ascii="宋体" w:hAnsi="宋体" w:eastAsia="宋体" w:cs="宋体"/>
          <w:sz w:val="24"/>
          <w:szCs w:val="24"/>
        </w:rPr>
        <w:t>”</w:t>
      </w:r>
      <w:r>
        <w:rPr>
          <w:rFonts w:hint="eastAsia" w:ascii="宋体" w:hAnsi="宋体" w:eastAsia="宋体" w:cs="宋体"/>
          <w:sz w:val="24"/>
          <w:szCs w:val="24"/>
          <w:lang w:val="en-US" w:eastAsia="zh-CN"/>
        </w:rPr>
        <w:t>的趣事</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师：你们想不想听听老师中秋节打算怎么过呢？</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师：请大家回到班上和好伙伴一起聊聊天，谈谈怎么过中秋节</w:t>
      </w:r>
    </w:p>
    <w:p>
      <w:pPr>
        <w:numPr>
          <w:ilvl w:val="0"/>
          <w:numId w:val="0"/>
        </w:num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六、活动反思</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b w:val="0"/>
          <w:bCs w:val="0"/>
          <w:sz w:val="24"/>
          <w:szCs w:val="24"/>
          <w:lang w:val="en-US" w:eastAsia="zh-CN"/>
        </w:rPr>
        <w:t>1.优点：在本次的活动中，幼儿对于本次的谈话主题还是比较感兴趣，能够结合自己的生活经验，围绕着即将到来的中秋节</w:t>
      </w:r>
      <w:r>
        <w:rPr>
          <w:rFonts w:hint="eastAsia" w:ascii="宋体" w:hAnsi="宋体" w:eastAsia="宋体" w:cs="宋体"/>
          <w:b w:val="0"/>
          <w:bCs w:val="0"/>
          <w:sz w:val="24"/>
          <w:szCs w:val="24"/>
        </w:rPr>
        <w:t>展开交流，积极谈论</w:t>
      </w:r>
      <w:r>
        <w:rPr>
          <w:rFonts w:hint="eastAsia" w:ascii="宋体" w:hAnsi="宋体" w:eastAsia="宋体" w:cs="宋体"/>
          <w:b w:val="0"/>
          <w:bCs w:val="0"/>
          <w:sz w:val="24"/>
          <w:szCs w:val="24"/>
          <w:lang w:val="en-US" w:eastAsia="zh-CN"/>
        </w:rPr>
        <w:t>中秋节的习俗、趣事等方面，增进对中国传统节日的热爱之情。大多数的幼儿能够乐意与同伴交流，</w:t>
      </w:r>
      <w:r>
        <w:rPr>
          <w:rFonts w:hint="eastAsia" w:ascii="宋体" w:hAnsi="宋体" w:eastAsia="宋体" w:cs="宋体"/>
          <w:b w:val="0"/>
          <w:bCs w:val="0"/>
          <w:sz w:val="24"/>
          <w:szCs w:val="24"/>
        </w:rPr>
        <w:t>能够遵守轮流发言、举手发言等</w:t>
      </w:r>
      <w:r>
        <w:rPr>
          <w:rFonts w:hint="eastAsia" w:ascii="宋体" w:hAnsi="宋体" w:eastAsia="宋体" w:cs="宋体"/>
          <w:sz w:val="24"/>
          <w:szCs w:val="24"/>
        </w:rPr>
        <w:t>谈话规则。</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2.不足：</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（1）教师的语言不够简短精炼</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（2）幼儿的谈话常规、良好的倾听能力还需要进一步培养</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（3）在活动中要及时追问，让幼儿的谈话更加深入。</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谈话活动的三个核心经验“良好的倾听习惯和能力、掌握并运用交流和表达的规则，在谈话中能运用初步的谈话策略”，这三个范畴支撑、支持着儿童谈话的过程，在设计谈话活动中，这三方面的因素要考虑得当。在今后的教育教学中，不管是随机谈话还是日常谈话，都要紧紧围绕着这三个点来开展，促进幼儿谈话能力的提高与发展。</w:t>
      </w:r>
    </w:p>
    <w:p>
      <w:pPr>
        <w:numPr>
          <w:ilvl w:val="0"/>
          <w:numId w:val="0"/>
        </w:numPr>
        <w:spacing w:line="360" w:lineRule="auto"/>
        <w:ind w:firstLine="480" w:firstLineChars="200"/>
        <w:rPr>
          <w:rFonts w:hint="eastAsia" w:ascii="宋体" w:hAnsi="宋体" w:eastAsia="宋体" w:cs="宋体"/>
          <w:sz w:val="24"/>
          <w:szCs w:val="24"/>
          <w:lang w:val="en-US" w:eastAsia="zh-CN"/>
        </w:rPr>
      </w:pPr>
    </w:p>
    <w:p>
      <w:pPr>
        <w:numPr>
          <w:ilvl w:val="0"/>
          <w:numId w:val="0"/>
        </w:numPr>
        <w:spacing w:line="360" w:lineRule="auto"/>
        <w:ind w:firstLine="480" w:firstLineChars="200"/>
        <w:rPr>
          <w:rFonts w:hint="eastAsia" w:ascii="宋体" w:hAnsi="宋体" w:eastAsia="宋体" w:cs="宋体"/>
          <w:sz w:val="24"/>
          <w:szCs w:val="24"/>
          <w:lang w:val="en-US" w:eastAsia="zh-CN"/>
        </w:rPr>
      </w:pPr>
    </w:p>
    <w:p>
      <w:pPr>
        <w:numPr>
          <w:ilvl w:val="0"/>
          <w:numId w:val="0"/>
        </w:numPr>
        <w:spacing w:line="360" w:lineRule="auto"/>
        <w:ind w:firstLine="480" w:firstLineChars="200"/>
        <w:rPr>
          <w:rFonts w:hint="eastAsia" w:ascii="宋体" w:hAnsi="宋体" w:eastAsia="宋体" w:cs="宋体"/>
          <w:sz w:val="24"/>
          <w:szCs w:val="24"/>
          <w:lang w:val="en-US" w:eastAsia="zh-CN"/>
        </w:rPr>
      </w:pPr>
    </w:p>
    <w:p>
      <w:pPr>
        <w:numPr>
          <w:ilvl w:val="0"/>
          <w:numId w:val="0"/>
        </w:numPr>
        <w:spacing w:line="360" w:lineRule="auto"/>
        <w:ind w:firstLine="480" w:firstLineChars="200"/>
        <w:rPr>
          <w:rFonts w:hint="eastAsia" w:ascii="宋体" w:hAnsi="宋体" w:eastAsia="宋体" w:cs="宋体"/>
          <w:sz w:val="24"/>
          <w:szCs w:val="24"/>
          <w:lang w:val="en-US" w:eastAsia="zh-CN"/>
        </w:rPr>
      </w:pPr>
    </w:p>
    <w:p>
      <w:pPr>
        <w:numPr>
          <w:ilvl w:val="0"/>
          <w:numId w:val="0"/>
        </w:numPr>
        <w:spacing w:line="360" w:lineRule="auto"/>
        <w:ind w:firstLine="480" w:firstLineChars="200"/>
        <w:rPr>
          <w:rFonts w:hint="eastAsia" w:ascii="宋体" w:hAnsi="宋体" w:eastAsia="宋体" w:cs="宋体"/>
          <w:sz w:val="24"/>
          <w:szCs w:val="24"/>
          <w:lang w:val="en-US" w:eastAsia="zh-CN"/>
        </w:rPr>
      </w:pPr>
    </w:p>
    <w:p>
      <w:pPr>
        <w:numPr>
          <w:ilvl w:val="0"/>
          <w:numId w:val="0"/>
        </w:numPr>
        <w:spacing w:line="360" w:lineRule="auto"/>
        <w:ind w:firstLine="480" w:firstLineChars="200"/>
        <w:rPr>
          <w:rFonts w:hint="eastAsia" w:ascii="宋体" w:hAnsi="宋体" w:eastAsia="宋体" w:cs="宋体"/>
          <w:sz w:val="24"/>
          <w:szCs w:val="24"/>
          <w:lang w:val="en-US" w:eastAsia="zh-CN"/>
        </w:rPr>
      </w:pPr>
    </w:p>
    <w:p>
      <w:pPr>
        <w:numPr>
          <w:ilvl w:val="0"/>
          <w:numId w:val="0"/>
        </w:numPr>
        <w:spacing w:line="360" w:lineRule="auto"/>
        <w:ind w:firstLine="480" w:firstLineChars="200"/>
        <w:rPr>
          <w:rFonts w:hint="eastAsia" w:ascii="宋体" w:hAnsi="宋体" w:eastAsia="宋体" w:cs="宋体"/>
          <w:sz w:val="24"/>
          <w:szCs w:val="24"/>
          <w:lang w:val="en-US" w:eastAsia="zh-CN"/>
        </w:rPr>
      </w:pPr>
    </w:p>
    <w:p/>
    <w:p/>
    <w:p/>
    <w:p>
      <w:pPr>
        <w:pStyle w:val="14"/>
        <w:spacing w:line="360" w:lineRule="auto"/>
        <w:rPr>
          <w:rStyle w:val="20"/>
          <w:color w:val="auto"/>
          <w:u w:val="none"/>
          <w:shd w:val="clear" w:color="FFFFFF" w:fill="D9D9D9"/>
        </w:rPr>
      </w:pPr>
      <w:r>
        <w:rPr>
          <w:rFonts w:hint="eastAsia"/>
          <w:shd w:val="clear" w:color="FFFFFF" w:fill="D9D9D9"/>
          <w:lang w:val="en-US" w:eastAsia="zh-CN"/>
        </w:rPr>
        <w:t>专题分享</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b/>
          <w:bCs/>
          <w:sz w:val="32"/>
          <w:szCs w:val="32"/>
        </w:rPr>
      </w:pPr>
      <w:r>
        <w:rPr>
          <w:rFonts w:hint="eastAsia"/>
          <w:b/>
          <w:bCs/>
          <w:sz w:val="32"/>
          <w:szCs w:val="32"/>
        </w:rPr>
        <w:t>《采撷谈话之花   促进幼儿成长》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rPr>
          <w:rFonts w:hint="eastAsia"/>
          <w:sz w:val="24"/>
          <w:szCs w:val="24"/>
        </w:rPr>
      </w:pPr>
      <w:r>
        <w:rPr>
          <w:rFonts w:hint="eastAsia"/>
          <w:sz w:val="24"/>
          <w:szCs w:val="24"/>
        </w:rPr>
        <w:t>双流区黄甲幼儿园 段丹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今天我与大家分享的</w:t>
      </w:r>
      <w:r>
        <w:rPr>
          <w:rFonts w:hint="eastAsia"/>
          <w:sz w:val="24"/>
          <w:szCs w:val="24"/>
          <w:lang w:val="en-US" w:eastAsia="zh-CN"/>
        </w:rPr>
        <w:t>讲座</w:t>
      </w:r>
      <w:r>
        <w:rPr>
          <w:rFonts w:hint="eastAsia"/>
          <w:sz w:val="24"/>
          <w:szCs w:val="24"/>
        </w:rPr>
        <w:t>主题为《采撷谈话之花 促进幼儿成长》，我将从“话题选择、活动目标、活动准备、教学策略、我的困惑”这几个方面与大家进行分享交流。</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sz w:val="24"/>
          <w:szCs w:val="24"/>
        </w:rPr>
      </w:pPr>
      <w:r>
        <w:rPr>
          <w:rFonts w:hint="eastAsia"/>
          <w:b/>
          <w:bCs/>
          <w:sz w:val="24"/>
          <w:szCs w:val="24"/>
        </w:rPr>
        <w:t>一、话题选择</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核心经验》指出：谈话活动具有一个中心话题，中心话题的选择首先是大部分儿童都要有的相似经历，如节假日的所见所闻、旅游过程中的奇闻异事、日常生活中的点滴，其次中心话题应该是有趣的，其中一个方面就表现为所谈话的内容是儿童共同关注的。中秋节即将来临，选择《快乐中秋节》这个活动孩子们能够“有话可讲、有话可谈。”</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sz w:val="24"/>
          <w:szCs w:val="24"/>
        </w:rPr>
      </w:pPr>
      <w:r>
        <w:rPr>
          <w:rFonts w:hint="eastAsia"/>
          <w:b/>
          <w:bCs/>
          <w:sz w:val="24"/>
          <w:szCs w:val="24"/>
        </w:rPr>
        <w:t>二、活动目标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结合核心经验的三条目标：良好的倾听习惯和能力、掌握并运用交流和表达的规则、在谈话中能运用初步的谈话策略，我将目标定位为：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1.结合生活经验，通过图片、提问、同伴交流等方式，围绕话题“中秋节”展开交流，积极谈论中秋节的由来、习俗、趣事等方面，增进对中国传统节日的热爱之情。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2.乐意与同伴交流，能够遵守轮流发言、举手发言等谈话规则。</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sz w:val="24"/>
          <w:szCs w:val="24"/>
        </w:rPr>
      </w:pPr>
      <w:r>
        <w:rPr>
          <w:rFonts w:hint="eastAsia"/>
          <w:b/>
          <w:bCs/>
          <w:sz w:val="24"/>
          <w:szCs w:val="24"/>
        </w:rPr>
        <w:t>三、活动准备：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1.经验准备：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（1）幼儿对“中秋节”的由来、习俗、趣事有初步的了解。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2.物质准备：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（1）有关中秋节的PPT图片。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（2）“中秋节”话题提示卡、字卡若干（由来、习俗、趣事）；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（3）幼儿提前绘画好的“我如何过中秋节”画。</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sz w:val="24"/>
          <w:szCs w:val="24"/>
        </w:rPr>
      </w:pPr>
      <w:r>
        <w:rPr>
          <w:rFonts w:hint="eastAsia"/>
          <w:b/>
          <w:bCs/>
          <w:sz w:val="24"/>
          <w:szCs w:val="24"/>
        </w:rPr>
        <w:t>四、教学策略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（一）第一步骤：创设谈话情境 引出谈话话题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在这一环节，我通过出示中秋节图片，引出谈话的话题，调动幼儿已有的经验，激发幼儿参与谈话的兴趣，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（二）第二步骤：学前儿童围绕话题自由交谈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此环节中，幼儿能够根据自己已有的经验，创设了一个幼儿自由交流的空间，幼儿自由谈论，这一环节目的在于调动幼儿个人有关对谈话中心的知识储备，运用已有的谈话经验交流个人见解。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（三）第三步骤：引导幼儿逐步拓展谈话范围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在此阶段，教师通过深层深入谈话，向大班幼儿展示并帮助他们学习新的谈话经验。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（四）第四步骤：教师隐性示范新的谈话经验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在这个环节中，我通过出示图片，谈论“我怎么度过中秋节”这一话题，深入拓展了谈话范围，将这种经验逐步传递给学前儿童，教师用提问、平行谈话的方法，将新的谈话经验引入，让大班幼儿在谈话的过程中不知不觉地沿着新的思路去说，潜移默化地运用新的谈话经验，最终学会这种新的谈话经验。</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sz w:val="24"/>
          <w:szCs w:val="24"/>
        </w:rPr>
      </w:pPr>
      <w:r>
        <w:rPr>
          <w:rFonts w:hint="eastAsia"/>
          <w:b/>
          <w:bCs/>
          <w:sz w:val="24"/>
          <w:szCs w:val="24"/>
        </w:rPr>
        <w:t>五、我的困惑</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1.谈话活动中幼儿的谈话倾听能力习惯的培养；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rPr>
        <w:t>2.在谈话活动中如何激发幼儿的兴趣，拓展幼儿谈话范围；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r>
        <w:rPr>
          <w:rFonts w:hint="eastAsia"/>
          <w:sz w:val="24"/>
          <w:szCs w:val="24"/>
          <w:lang w:val="en-US" w:eastAsia="zh-CN"/>
        </w:rPr>
        <w:t>3</w:t>
      </w:r>
      <w:r>
        <w:rPr>
          <w:rFonts w:hint="eastAsia"/>
          <w:sz w:val="24"/>
          <w:szCs w:val="24"/>
        </w:rPr>
        <w:t>.教师隐性示范新的谈话经验如何更加科学的做到</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p>
    <w:p>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学前儿童谈话活动的设计与组织指导</w:t>
      </w:r>
    </w:p>
    <w:p>
      <w:pPr>
        <w:spacing w:line="360" w:lineRule="auto"/>
        <w:ind w:firstLine="480" w:firstLineChars="20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成都市双流区九江幼儿园  刘柯利</w:t>
      </w:r>
    </w:p>
    <w:p>
      <w:pPr>
        <w:spacing w:line="360" w:lineRule="auto"/>
        <w:ind w:firstLine="480" w:firstLineChars="200"/>
        <w:jc w:val="both"/>
        <w:rPr>
          <w:rFonts w:hint="eastAsia" w:ascii="宋体" w:hAnsi="宋体" w:cs="宋体"/>
          <w:sz w:val="24"/>
          <w:szCs w:val="24"/>
          <w:lang w:val="en-US" w:eastAsia="zh-CN"/>
        </w:rPr>
      </w:pP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一、学前儿童谈话活动目标的确定</w:t>
      </w: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1.根据《学前儿童语言学习与发展核心经验》中谈话活动的核心经验，进行内容呈现。</w:t>
      </w:r>
    </w:p>
    <w:p>
      <w:pPr>
        <w:spacing w:line="360" w:lineRule="auto"/>
        <w:ind w:firstLine="420" w:firstLineChars="200"/>
        <w:jc w:val="both"/>
      </w:pPr>
      <w:r>
        <w:drawing>
          <wp:inline distT="0" distB="0" distL="114300" distR="114300">
            <wp:extent cx="5327015" cy="3460115"/>
            <wp:effectExtent l="0" t="0" r="6985" b="698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27"/>
                    <a:stretch>
                      <a:fillRect/>
                    </a:stretch>
                  </pic:blipFill>
                  <pic:spPr>
                    <a:xfrm>
                      <a:off x="0" y="0"/>
                      <a:ext cx="5327015" cy="3460115"/>
                    </a:xfrm>
                    <a:prstGeom prst="rect">
                      <a:avLst/>
                    </a:prstGeom>
                    <a:noFill/>
                    <a:ln>
                      <a:noFill/>
                    </a:ln>
                  </pic:spPr>
                </pic:pic>
              </a:graphicData>
            </a:graphic>
          </wp:inline>
        </w:drawing>
      </w:r>
    </w:p>
    <w:p>
      <w:pPr>
        <w:spacing w:line="360" w:lineRule="auto"/>
        <w:ind w:firstLine="420" w:firstLineChars="200"/>
        <w:jc w:val="both"/>
        <w:rPr>
          <w:rFonts w:hint="eastAsia"/>
          <w:lang w:val="en-US" w:eastAsia="zh-CN"/>
        </w:rPr>
      </w:pPr>
      <w:r>
        <w:drawing>
          <wp:inline distT="0" distB="0" distL="114300" distR="114300">
            <wp:extent cx="5294630" cy="2131060"/>
            <wp:effectExtent l="0" t="0" r="1270" b="254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28"/>
                    <a:stretch>
                      <a:fillRect/>
                    </a:stretch>
                  </pic:blipFill>
                  <pic:spPr>
                    <a:xfrm>
                      <a:off x="0" y="0"/>
                      <a:ext cx="5294630" cy="2131060"/>
                    </a:xfrm>
                    <a:prstGeom prst="rect">
                      <a:avLst/>
                    </a:prstGeom>
                    <a:noFill/>
                    <a:ln>
                      <a:noFill/>
                    </a:ln>
                  </pic:spPr>
                </pic:pic>
              </a:graphicData>
            </a:graphic>
          </wp:inline>
        </w:drawing>
      </w: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2.了解本班幼儿实际交流水平。</w:t>
      </w: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“幼儿在前，教师在后”，也就是要求教师在制定具体教育活动之前，必须先用简介的文字写出幼儿情况分析。一般来说有以下几个分析步骤：</w:t>
      </w: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1）先对执教幼儿交流的发展水平和发展需要作出明确分析。比如班级幼儿处于中班第一个学期，孩子们普遍表现与他人交谈时总是“高八度”，并且交流时总是查嘴、不善于倾听，总喜欢说自己喜欢的话题，不考虑他人。</w:t>
      </w: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（2）再结合中班幼儿倾听、谈话和表述的目标，我们发现以上的分析中孩子们的表现距离中班阶段目标还差很大差距。</w:t>
      </w:r>
    </w:p>
    <w:p>
      <w:pPr>
        <w:spacing w:line="360" w:lineRule="auto"/>
        <w:ind w:firstLine="480" w:firstLineChars="200"/>
        <w:jc w:val="both"/>
        <w:rPr>
          <w:rFonts w:hint="default" w:ascii="宋体" w:hAnsi="宋体" w:cs="宋体"/>
          <w:sz w:val="24"/>
          <w:szCs w:val="24"/>
          <w:lang w:val="en-US" w:eastAsia="zh-CN"/>
        </w:rPr>
      </w:pPr>
      <w:r>
        <w:rPr>
          <w:rFonts w:hint="eastAsia" w:ascii="宋体" w:hAnsi="宋体" w:cs="宋体"/>
          <w:sz w:val="24"/>
          <w:szCs w:val="24"/>
          <w:lang w:val="en-US" w:eastAsia="zh-CN"/>
        </w:rPr>
        <w:t>（3）因此，有了明确的幼儿情况分析，才能使下一步的教育活动目标制定真正立足于幼儿的现有水平，找到最适宜幼儿进一步发展的“最近发展区”。</w:t>
      </w: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3.确定谈话活动的活动目标。</w:t>
      </w:r>
    </w:p>
    <w:p>
      <w:pPr>
        <w:tabs>
          <w:tab w:val="left" w:pos="1431"/>
        </w:tabs>
        <w:spacing w:line="360" w:lineRule="auto"/>
        <w:ind w:firstLine="480" w:firstLineChars="200"/>
        <w:jc w:val="both"/>
        <w:rPr>
          <w:rFonts w:hint="default" w:ascii="宋体" w:hAnsi="宋体" w:cs="宋体"/>
          <w:sz w:val="24"/>
          <w:szCs w:val="24"/>
          <w:lang w:val="en-US" w:eastAsia="zh-CN"/>
        </w:rPr>
      </w:pPr>
      <w:r>
        <w:rPr>
          <w:rFonts w:hint="eastAsia" w:ascii="宋体" w:hAnsi="宋体" w:cs="宋体"/>
          <w:sz w:val="24"/>
          <w:szCs w:val="24"/>
          <w:lang w:val="en-US" w:eastAsia="zh-CN"/>
        </w:rPr>
        <w:t>如上所述，知道了语言教育终期目标和中班的阶段目标，再结合本班学前儿童在语言谈话中存在的问题，就可以考虑如何使这个班的学前儿童有“听说轮换的意识”，在自己同他人的谈话中“用适中的声音”，能和大家-起“谈论一个感兴趣的话题” 。通过这样的分析， 请学前儿童交谈的活动目标就可确定下来了，就可以确定一个学前儿童们感兴趣的话题，即谈话活动的内容也就有了</w:t>
      </w:r>
    </w:p>
    <w:p>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二、学前儿童谈话活动的内容选择</w:t>
      </w: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1.内容要与学前儿童感兴趣的、熟悉的生活紧密相关。</w:t>
      </w:r>
    </w:p>
    <w:p>
      <w:pPr>
        <w:spacing w:line="360" w:lineRule="auto"/>
        <w:ind w:firstLine="480" w:firstLineChars="200"/>
        <w:jc w:val="both"/>
        <w:rPr>
          <w:rFonts w:hint="default" w:ascii="宋体" w:hAnsi="宋体" w:cs="宋体"/>
          <w:sz w:val="24"/>
          <w:szCs w:val="24"/>
          <w:lang w:val="en-US" w:eastAsia="zh-CN"/>
        </w:rPr>
      </w:pPr>
      <w:r>
        <w:rPr>
          <w:rFonts w:hint="eastAsia" w:ascii="宋体" w:hAnsi="宋体" w:cs="宋体"/>
          <w:sz w:val="24"/>
          <w:szCs w:val="24"/>
          <w:lang w:val="en-US" w:eastAsia="zh-CN"/>
        </w:rPr>
        <w:t>比如孩子们喜欢的玩具、爱看的动画片、好玩的游戏、刚刚发生的有强烈体验的重要事件（雾霾天气、发生地震怎么办等）等。</w:t>
      </w: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2.与某些领域相互联系的、有一定新鲜感和能运用创造性语言组织的话题。</w:t>
      </w: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新颖的，并能使用较为丰富的语言去架构的生活内容，如“沙城暴”、“神奇的汽车”等，也就是能够让孩子们产生交流的愿望。</w:t>
      </w: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3.以前交谈过的学前儿童仍有极大兴趣的话题。</w:t>
      </w:r>
    </w:p>
    <w:p>
      <w:pPr>
        <w:spacing w:line="360" w:lineRule="auto"/>
        <w:ind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对于有些话题孩子们总是百谈不厌，因为这些话题可以不断满足幼儿的想象和创造，选择这样的谈话内容，可以让幼儿体验到更多不同的交谈经验，比如“聪明的喜羊羊”、“我是孙悟空”等等。</w:t>
      </w:r>
    </w:p>
    <w:p>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三、学前儿童谈话活动过程设计与组织要点</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从教育活动研究的角度，学前谈话活动的设计与组织有其特别的规律。总体来说，谈话活动设计的基本结构由以下四个步骤组成：</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1.创设谈话情景，引出谈话话题。</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我们可以有以下几类方法来创设谈话内容：以实物创设谈话情境、用语言创设情境、以情境再现的方式创设情境。</w:t>
      </w:r>
    </w:p>
    <w:p>
      <w:pPr>
        <w:spacing w:line="360" w:lineRule="auto"/>
        <w:ind w:firstLine="480"/>
        <w:jc w:val="both"/>
        <w:rPr>
          <w:rFonts w:hint="default" w:ascii="宋体" w:hAnsi="宋体" w:cs="宋体"/>
          <w:sz w:val="24"/>
          <w:szCs w:val="24"/>
          <w:lang w:val="en-US" w:eastAsia="zh-CN"/>
        </w:rPr>
      </w:pPr>
      <w:r>
        <w:rPr>
          <w:rFonts w:hint="eastAsia" w:ascii="宋体" w:hAnsi="宋体" w:cs="宋体"/>
          <w:sz w:val="24"/>
          <w:szCs w:val="24"/>
          <w:lang w:val="en-US" w:eastAsia="zh-CN"/>
        </w:rPr>
        <w:t>一定要注意情境与谈话话题之间的关系，谈话情境的创设是为谈话服务的，因此需要有较强的目的性，紧扣话题，避免不必要的谈论与主题无关的内容。</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2.幼儿围绕话题自由交谈。</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在幼儿就谈话话题开始之后，教师接下来要向幼儿提供围绕话题自由交谈的机会。这一步骤的目的，主要在于调动个人有关对谈话中心话题的知识储备，运用已有谈话经验交流个人见解。</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在这个环节，教师要注意把握以下三个原则：</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（1）应当放手让幼儿围绕话题自由交谈。</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（2）鼓励每一位幼儿积极参与谈话，真正形成双向或多向的交流。</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（3）在自由交谈的活动过程中，适当增加“动作”的机会。</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3.教师引导幼儿逐步拓展谈话范围。</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经过让幼儿围绕话题自由交谈的活动阶段之后，教师要集中引导学前儿童逐步拓展谈话范围，通过深入谈话，帮助幼儿习得新的谈话经验，使其谈话水平进一步提升。</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4.教师隐性示范新的谈话经验。</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教师在此阶段向幼儿展示的新的谈话经验，不是显性示范说给幼儿听，或是用指示的方法去要求幼儿怎么说，而是通过深入拓展的谈话范围将这种经验逐步传递给孩子。比如教师用提问、平行谈话的方法，将新经验引入，让幼儿在谈话中不知不觉地沿着新的思路去说，潜移默化地应用新的谈话经验，最终学会这种新的经验。</w:t>
      </w:r>
    </w:p>
    <w:p>
      <w:pPr>
        <w:spacing w:line="360" w:lineRule="auto"/>
        <w:ind w:firstLine="480"/>
        <w:jc w:val="both"/>
        <w:rPr>
          <w:rFonts w:hint="eastAsia" w:ascii="宋体" w:hAnsi="宋体" w:cs="宋体"/>
          <w:sz w:val="24"/>
          <w:szCs w:val="24"/>
          <w:lang w:val="en-US" w:eastAsia="zh-CN"/>
        </w:rPr>
      </w:pPr>
      <w:r>
        <w:rPr>
          <w:rFonts w:hint="eastAsia" w:ascii="宋体" w:hAnsi="宋体" w:cs="宋体"/>
          <w:sz w:val="24"/>
          <w:szCs w:val="24"/>
          <w:lang w:val="en-US" w:eastAsia="zh-CN"/>
        </w:rPr>
        <w:t>案例举例：大班语言谈话活动“我的快乐五一”</w:t>
      </w:r>
    </w:p>
    <w:p>
      <w:pPr>
        <w:spacing w:line="360" w:lineRule="auto"/>
        <w:jc w:val="both"/>
        <w:rPr>
          <w:rFonts w:hint="default" w:ascii="宋体" w:hAnsi="宋体" w:cs="宋体"/>
          <w:sz w:val="24"/>
          <w:szCs w:val="24"/>
          <w:lang w:val="en-US" w:eastAsia="zh-CN"/>
        </w:rPr>
      </w:pPr>
      <w:r>
        <w:drawing>
          <wp:inline distT="0" distB="0" distL="114300" distR="114300">
            <wp:extent cx="5182235" cy="4839335"/>
            <wp:effectExtent l="0" t="0" r="18415" b="18415"/>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29"/>
                    <a:stretch>
                      <a:fillRect/>
                    </a:stretch>
                  </pic:blipFill>
                  <pic:spPr>
                    <a:xfrm>
                      <a:off x="0" y="0"/>
                      <a:ext cx="5182235" cy="4839335"/>
                    </a:xfrm>
                    <a:prstGeom prst="rect">
                      <a:avLst/>
                    </a:prstGeom>
                    <a:noFill/>
                    <a:ln>
                      <a:noFill/>
                    </a:ln>
                  </pic:spPr>
                </pic:pic>
              </a:graphicData>
            </a:graphic>
          </wp:inline>
        </w:drawing>
      </w:r>
    </w:p>
    <w:p>
      <w:pPr>
        <w:spacing w:line="360" w:lineRule="auto"/>
        <w:jc w:val="both"/>
        <w:rPr>
          <w:rFonts w:hint="default"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rPr>
      </w:pPr>
    </w:p>
    <w:p/>
    <w:p/>
    <w:p/>
    <w:p/>
    <w:p/>
    <w:p/>
    <w:p/>
    <w:p/>
    <w:p/>
    <w:p/>
    <w:p/>
    <w:p/>
    <w:p/>
    <w:p/>
    <w:p/>
    <w:p>
      <w:pPr>
        <w:spacing w:line="360" w:lineRule="auto"/>
        <w:jc w:val="left"/>
        <w:rPr>
          <w:rFonts w:ascii="宋体" w:hAnsi="宋体" w:eastAsia="宋体" w:cs="Times New Roman"/>
          <w:sz w:val="24"/>
        </w:rPr>
      </w:pPr>
    </w:p>
    <w:sectPr>
      <w:headerReference r:id="rId10" w:type="first"/>
      <w:footerReference r:id="rId12" w:type="firs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7"/>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180"/>
      <w:jc w:val="right"/>
    </w:pPr>
    <w:sdt>
      <w:sdtPr>
        <w:id w:val="1769813670"/>
      </w:sdtPr>
      <w:sdtContent/>
    </w:sdt>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180"/>
      <w:jc w:val="right"/>
    </w:pPr>
    <w:sdt>
      <w:sdtPr>
        <w:id w:val="-470053035"/>
      </w:sdtPr>
      <w:sdtContent/>
    </w:sdt>
  </w:p>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915501"/>
    </w:sdtPr>
    <w:sdtEndPr>
      <w:rPr>
        <w:b/>
        <w:sz w:val="21"/>
      </w:rPr>
    </w:sdtEndPr>
    <w:sdtContent>
      <w:p>
        <w:pPr>
          <w:pStyle w:val="7"/>
          <w:jc w:val="center"/>
          <w:rPr>
            <w:b/>
            <w:sz w:val="21"/>
          </w:rPr>
        </w:pPr>
        <w:r>
          <w:rPr>
            <w:b/>
            <w:sz w:val="21"/>
          </w:rPr>
          <w:fldChar w:fldCharType="begin"/>
        </w:r>
        <w:r>
          <w:rPr>
            <w:b/>
            <w:sz w:val="21"/>
          </w:rPr>
          <w:instrText xml:space="preserve">PAGE   \* MERGEFORMAT</w:instrText>
        </w:r>
        <w:r>
          <w:rPr>
            <w:b/>
            <w:sz w:val="21"/>
          </w:rPr>
          <w:fldChar w:fldCharType="separate"/>
        </w:r>
        <w:r>
          <w:rPr>
            <w:b/>
            <w:sz w:val="21"/>
            <w:lang w:val="zh-CN"/>
          </w:rPr>
          <w:t>4</w:t>
        </w:r>
        <w:r>
          <w:rPr>
            <w:b/>
            <w:sz w:val="21"/>
          </w:rPr>
          <w:fldChar w:fldCharType="end"/>
        </w:r>
      </w:p>
    </w:sdtContent>
  </w:sdt>
  <w:p>
    <w:pPr>
      <w:pStyle w:val="7"/>
      <w:jc w:val="right"/>
      <w:rPr>
        <w:b/>
        <w:sz w:val="21"/>
        <w:szCs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1043422"/>
    </w:sdtPr>
    <w:sdtEndPr>
      <w:rPr>
        <w:b/>
        <w:sz w:val="22"/>
      </w:rPr>
    </w:sdtEndPr>
    <w:sdtContent>
      <w:p>
        <w:pPr>
          <w:pStyle w:val="7"/>
          <w:jc w:val="center"/>
          <w:rPr>
            <w:b/>
            <w:sz w:val="22"/>
          </w:rPr>
        </w:pPr>
        <w:r>
          <w:rPr>
            <w:b/>
            <w:sz w:val="22"/>
          </w:rPr>
          <w:fldChar w:fldCharType="begin"/>
        </w:r>
        <w:r>
          <w:rPr>
            <w:b/>
            <w:sz w:val="22"/>
          </w:rPr>
          <w:instrText xml:space="preserve">PAGE   \* MERGEFORMAT</w:instrText>
        </w:r>
        <w:r>
          <w:rPr>
            <w:b/>
            <w:sz w:val="22"/>
          </w:rPr>
          <w:fldChar w:fldCharType="separate"/>
        </w:r>
        <w:r>
          <w:rPr>
            <w:b/>
            <w:sz w:val="22"/>
            <w:lang w:val="zh-CN"/>
          </w:rPr>
          <w:t>1</w:t>
        </w:r>
        <w:r>
          <w:rPr>
            <w:b/>
            <w:sz w:val="22"/>
          </w:rPr>
          <w:fldChar w:fldCharType="end"/>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drawing>
        <wp:anchor distT="0" distB="0" distL="114300" distR="114300" simplePos="0" relativeHeight="251653120" behindDoc="1" locked="0" layoutInCell="1" allowOverlap="1">
          <wp:simplePos x="0" y="0"/>
          <wp:positionH relativeFrom="column">
            <wp:posOffset>-1133475</wp:posOffset>
          </wp:positionH>
          <wp:positionV relativeFrom="paragraph">
            <wp:posOffset>-551815</wp:posOffset>
          </wp:positionV>
          <wp:extent cx="7511415" cy="107061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w:t>
    </w:r>
    <w:r>
      <w:rPr>
        <w:rFonts w:hint="default"/>
        <w:lang w:val="en-US"/>
      </w:rPr>
      <w:t>20</w:t>
    </w:r>
    <w:r>
      <w:rPr>
        <w:rFonts w:hint="eastAsia"/>
      </w:rPr>
      <w:t>年第</w:t>
    </w:r>
    <w:r>
      <w:rPr>
        <w:rFonts w:hint="eastAsia"/>
        <w:lang w:val="en-US" w:eastAsia="zh-CN"/>
      </w:rPr>
      <w:t>三</w:t>
    </w:r>
    <w:r>
      <w:rPr>
        <w:rFonts w:hint="eastAsia"/>
      </w:rPr>
      <w:t>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left"/>
    </w:pPr>
    <w:r>
      <w:drawing>
        <wp:anchor distT="0" distB="0" distL="114300" distR="114300" simplePos="0" relativeHeight="251658240" behindDoc="1" locked="0" layoutInCell="1" allowOverlap="1">
          <wp:simplePos x="0" y="0"/>
          <wp:positionH relativeFrom="column">
            <wp:posOffset>-1152525</wp:posOffset>
          </wp:positionH>
          <wp:positionV relativeFrom="paragraph">
            <wp:posOffset>-533400</wp:posOffset>
          </wp:positionV>
          <wp:extent cx="7511415" cy="107061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pPr>
      <w:pStyle w:val="8"/>
      <w:pBdr>
        <w:bottom w:val="none" w:color="auto" w:sz="0" w:space="0"/>
      </w:pBdr>
    </w:pPr>
    <w:r>
      <w:drawing>
        <wp:anchor distT="0" distB="0" distL="114300" distR="114300" simplePos="0" relativeHeight="251656192" behindDoc="1" locked="0" layoutInCell="1" allowOverlap="1">
          <wp:simplePos x="0" y="0"/>
          <wp:positionH relativeFrom="column">
            <wp:posOffset>-1123950</wp:posOffset>
          </wp:positionH>
          <wp:positionV relativeFrom="paragraph">
            <wp:posOffset>-559435</wp:posOffset>
          </wp:positionV>
          <wp:extent cx="7511415" cy="10706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drawing>
        <wp:anchor distT="0" distB="0" distL="114300" distR="114300" simplePos="0" relativeHeight="251670528" behindDoc="1" locked="0" layoutInCell="1" allowOverlap="1">
          <wp:simplePos x="0" y="0"/>
          <wp:positionH relativeFrom="column">
            <wp:posOffset>-1123950</wp:posOffset>
          </wp:positionH>
          <wp:positionV relativeFrom="paragraph">
            <wp:posOffset>-554990</wp:posOffset>
          </wp:positionV>
          <wp:extent cx="7511415" cy="10706100"/>
          <wp:effectExtent l="0" t="0" r="1333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w:t>
    </w:r>
    <w:r>
      <w:rPr>
        <w:rFonts w:hint="eastAsia"/>
        <w:lang w:val="en-US" w:eastAsia="zh-CN"/>
      </w:rPr>
      <w:t>20</w:t>
    </w:r>
    <w:r>
      <w:rPr>
        <w:rFonts w:hint="eastAsia"/>
      </w:rPr>
      <w:t>年第</w:t>
    </w:r>
    <w:r>
      <w:rPr>
        <w:rFonts w:hint="eastAsia"/>
        <w:lang w:val="en-US" w:eastAsia="zh-CN"/>
      </w:rPr>
      <w:t>三</w:t>
    </w:r>
    <w:r>
      <w:rPr>
        <w:rFonts w:hint="eastAsia"/>
      </w:rPr>
      <w:t>期）</w:t>
    </w:r>
  </w:p>
  <w:p>
    <w:pPr>
      <w:pStyle w:val="8"/>
      <w:pBdr>
        <w:bottom w:val="none" w:color="auto" w:sz="0" w:space="0"/>
      </w:pBdr>
      <w:jc w:val="left"/>
    </w:pPr>
    <w:r>
      <w:drawing>
        <wp:anchor distT="0" distB="0" distL="114300" distR="114300" simplePos="0" relativeHeight="251669504" behindDoc="1" locked="0" layoutInCell="1" allowOverlap="1">
          <wp:simplePos x="0" y="0"/>
          <wp:positionH relativeFrom="column">
            <wp:posOffset>-1152525</wp:posOffset>
          </wp:positionH>
          <wp:positionV relativeFrom="paragraph">
            <wp:posOffset>-542925</wp:posOffset>
          </wp:positionV>
          <wp:extent cx="7511415" cy="10706100"/>
          <wp:effectExtent l="0" t="0" r="1333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pPr>
      <w:pStyle w:val="8"/>
      <w:pBdr>
        <w:bottom w:val="none" w:color="auto" w:sz="0" w:space="0"/>
      </w:pBdr>
    </w:pPr>
    <w:r>
      <w:drawing>
        <wp:anchor distT="0" distB="0" distL="114300" distR="114300" simplePos="0" relativeHeight="251666432" behindDoc="1" locked="0" layoutInCell="1" allowOverlap="1">
          <wp:simplePos x="0" y="0"/>
          <wp:positionH relativeFrom="column">
            <wp:posOffset>-1123950</wp:posOffset>
          </wp:positionH>
          <wp:positionV relativeFrom="paragraph">
            <wp:posOffset>-559435</wp:posOffset>
          </wp:positionV>
          <wp:extent cx="7511415" cy="10706100"/>
          <wp:effectExtent l="0" t="0" r="1333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2C34D1"/>
    <w:multiLevelType w:val="singleLevel"/>
    <w:tmpl w:val="C12C34D1"/>
    <w:lvl w:ilvl="0" w:tentative="0">
      <w:start w:val="1"/>
      <w:numFmt w:val="decimal"/>
      <w:lvlText w:val="%1."/>
      <w:lvlJc w:val="left"/>
      <w:pPr>
        <w:tabs>
          <w:tab w:val="left" w:pos="312"/>
        </w:tabs>
      </w:pPr>
    </w:lvl>
  </w:abstractNum>
  <w:abstractNum w:abstractNumId="1">
    <w:nsid w:val="C55E2EBA"/>
    <w:multiLevelType w:val="singleLevel"/>
    <w:tmpl w:val="C55E2EBA"/>
    <w:lvl w:ilvl="0" w:tentative="0">
      <w:start w:val="1"/>
      <w:numFmt w:val="chineseCounting"/>
      <w:suff w:val="nothing"/>
      <w:lvlText w:val="（%1）"/>
      <w:lvlJc w:val="left"/>
      <w:rPr>
        <w:rFonts w:hint="eastAsia"/>
      </w:rPr>
    </w:lvl>
  </w:abstractNum>
  <w:abstractNum w:abstractNumId="2">
    <w:nsid w:val="EFC6168B"/>
    <w:multiLevelType w:val="singleLevel"/>
    <w:tmpl w:val="EFC6168B"/>
    <w:lvl w:ilvl="0" w:tentative="0">
      <w:start w:val="1"/>
      <w:numFmt w:val="chineseCounting"/>
      <w:suff w:val="nothing"/>
      <w:lvlText w:val="%1、"/>
      <w:lvlJc w:val="left"/>
      <w:rPr>
        <w:rFonts w:hint="eastAsia"/>
      </w:rPr>
    </w:lvl>
  </w:abstractNum>
  <w:abstractNum w:abstractNumId="3">
    <w:nsid w:val="2CF6C411"/>
    <w:multiLevelType w:val="singleLevel"/>
    <w:tmpl w:val="2CF6C411"/>
    <w:lvl w:ilvl="0" w:tentative="0">
      <w:start w:val="1"/>
      <w:numFmt w:val="chineseCounting"/>
      <w:suff w:val="nothing"/>
      <w:lvlText w:val="（%1）"/>
      <w:lvlJc w:val="left"/>
      <w:rPr>
        <w:rFonts w:hint="eastAsia"/>
      </w:rPr>
    </w:lvl>
  </w:abstractNum>
  <w:abstractNum w:abstractNumId="4">
    <w:nsid w:val="2FDD9AC6"/>
    <w:multiLevelType w:val="singleLevel"/>
    <w:tmpl w:val="2FDD9AC6"/>
    <w:lvl w:ilvl="0" w:tentative="0">
      <w:start w:val="1"/>
      <w:numFmt w:val="chineseCounting"/>
      <w:suff w:val="nothing"/>
      <w:lvlText w:val="%1、"/>
      <w:lvlJc w:val="left"/>
      <w:rPr>
        <w:rFonts w:hint="eastAsia"/>
      </w:rPr>
    </w:lvl>
  </w:abstractNum>
  <w:abstractNum w:abstractNumId="5">
    <w:nsid w:val="341E2773"/>
    <w:multiLevelType w:val="singleLevel"/>
    <w:tmpl w:val="341E2773"/>
    <w:lvl w:ilvl="0" w:tentative="0">
      <w:start w:val="2"/>
      <w:numFmt w:val="chineseCounting"/>
      <w:suff w:val="nothing"/>
      <w:lvlText w:val="（%1）"/>
      <w:lvlJc w:val="left"/>
      <w:rPr>
        <w:rFonts w:hint="eastAsia"/>
      </w:rPr>
    </w:lvl>
  </w:abstractNum>
  <w:abstractNum w:abstractNumId="6">
    <w:nsid w:val="5A93C705"/>
    <w:multiLevelType w:val="singleLevel"/>
    <w:tmpl w:val="5A93C705"/>
    <w:lvl w:ilvl="0" w:tentative="0">
      <w:start w:val="1"/>
      <w:numFmt w:val="decimal"/>
      <w:suff w:val="nothing"/>
      <w:lvlText w:val="%1、"/>
      <w:lvlJc w:val="left"/>
    </w:lvl>
  </w:abstractNum>
  <w:num w:numId="1">
    <w:abstractNumId w:val="2"/>
  </w:num>
  <w:num w:numId="2">
    <w:abstractNumId w:val="5"/>
  </w:num>
  <w:num w:numId="3">
    <w:abstractNumId w:val="3"/>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37A"/>
    <w:rsid w:val="000130E7"/>
    <w:rsid w:val="000313FD"/>
    <w:rsid w:val="000403C3"/>
    <w:rsid w:val="000531C8"/>
    <w:rsid w:val="000551BA"/>
    <w:rsid w:val="0006643E"/>
    <w:rsid w:val="00077AA9"/>
    <w:rsid w:val="000858F6"/>
    <w:rsid w:val="0008697D"/>
    <w:rsid w:val="000919C1"/>
    <w:rsid w:val="000944F3"/>
    <w:rsid w:val="000A5D5D"/>
    <w:rsid w:val="000A7D62"/>
    <w:rsid w:val="000B1EA7"/>
    <w:rsid w:val="000B3EBB"/>
    <w:rsid w:val="000B78FB"/>
    <w:rsid w:val="000B7D9B"/>
    <w:rsid w:val="000C0DFD"/>
    <w:rsid w:val="000C1FEE"/>
    <w:rsid w:val="000C5108"/>
    <w:rsid w:val="000E35D3"/>
    <w:rsid w:val="000F4EF5"/>
    <w:rsid w:val="001220BE"/>
    <w:rsid w:val="001612D2"/>
    <w:rsid w:val="00181D67"/>
    <w:rsid w:val="00190529"/>
    <w:rsid w:val="001A3875"/>
    <w:rsid w:val="001A7C72"/>
    <w:rsid w:val="001C1D8C"/>
    <w:rsid w:val="001C4170"/>
    <w:rsid w:val="001E3A5E"/>
    <w:rsid w:val="001F5466"/>
    <w:rsid w:val="001F75D9"/>
    <w:rsid w:val="0020133C"/>
    <w:rsid w:val="002133E1"/>
    <w:rsid w:val="00233BC4"/>
    <w:rsid w:val="00242F87"/>
    <w:rsid w:val="002465F5"/>
    <w:rsid w:val="00254351"/>
    <w:rsid w:val="00254AF7"/>
    <w:rsid w:val="00264BC3"/>
    <w:rsid w:val="00267BA8"/>
    <w:rsid w:val="00293488"/>
    <w:rsid w:val="002970A5"/>
    <w:rsid w:val="002971FB"/>
    <w:rsid w:val="002A63BC"/>
    <w:rsid w:val="002A6A79"/>
    <w:rsid w:val="002C45DF"/>
    <w:rsid w:val="002E7677"/>
    <w:rsid w:val="00301207"/>
    <w:rsid w:val="003212A5"/>
    <w:rsid w:val="00323E3A"/>
    <w:rsid w:val="00323F08"/>
    <w:rsid w:val="0034318C"/>
    <w:rsid w:val="00344705"/>
    <w:rsid w:val="003525AD"/>
    <w:rsid w:val="0035582F"/>
    <w:rsid w:val="003571D0"/>
    <w:rsid w:val="0036715E"/>
    <w:rsid w:val="00385F1B"/>
    <w:rsid w:val="003861A4"/>
    <w:rsid w:val="00391FDF"/>
    <w:rsid w:val="003B6517"/>
    <w:rsid w:val="003B6676"/>
    <w:rsid w:val="003C0FA0"/>
    <w:rsid w:val="003D3D6D"/>
    <w:rsid w:val="00402C23"/>
    <w:rsid w:val="00405670"/>
    <w:rsid w:val="004200B6"/>
    <w:rsid w:val="004251D5"/>
    <w:rsid w:val="0042749F"/>
    <w:rsid w:val="004416D4"/>
    <w:rsid w:val="004439E7"/>
    <w:rsid w:val="00471023"/>
    <w:rsid w:val="004731E3"/>
    <w:rsid w:val="00476997"/>
    <w:rsid w:val="00491B7B"/>
    <w:rsid w:val="00495478"/>
    <w:rsid w:val="004C0826"/>
    <w:rsid w:val="004E560C"/>
    <w:rsid w:val="004F0D33"/>
    <w:rsid w:val="004F57A4"/>
    <w:rsid w:val="00505BF0"/>
    <w:rsid w:val="00511FE8"/>
    <w:rsid w:val="0051364B"/>
    <w:rsid w:val="00521BA0"/>
    <w:rsid w:val="005276D6"/>
    <w:rsid w:val="00550D92"/>
    <w:rsid w:val="00551608"/>
    <w:rsid w:val="00552A83"/>
    <w:rsid w:val="00552A85"/>
    <w:rsid w:val="0055352C"/>
    <w:rsid w:val="005611A5"/>
    <w:rsid w:val="0056618C"/>
    <w:rsid w:val="00584373"/>
    <w:rsid w:val="005A3042"/>
    <w:rsid w:val="005A77E5"/>
    <w:rsid w:val="005B2BBE"/>
    <w:rsid w:val="005C0B12"/>
    <w:rsid w:val="005D705B"/>
    <w:rsid w:val="005E1BED"/>
    <w:rsid w:val="005F32CA"/>
    <w:rsid w:val="006121DA"/>
    <w:rsid w:val="00625983"/>
    <w:rsid w:val="00643109"/>
    <w:rsid w:val="00673633"/>
    <w:rsid w:val="006953FE"/>
    <w:rsid w:val="006A21A8"/>
    <w:rsid w:val="006B12B5"/>
    <w:rsid w:val="006B5D24"/>
    <w:rsid w:val="006B67F9"/>
    <w:rsid w:val="006C2F41"/>
    <w:rsid w:val="006D25AF"/>
    <w:rsid w:val="006D4106"/>
    <w:rsid w:val="006F0C0A"/>
    <w:rsid w:val="00702F88"/>
    <w:rsid w:val="0071358B"/>
    <w:rsid w:val="00724353"/>
    <w:rsid w:val="00727458"/>
    <w:rsid w:val="00731F8B"/>
    <w:rsid w:val="00746E28"/>
    <w:rsid w:val="0074766B"/>
    <w:rsid w:val="007558C6"/>
    <w:rsid w:val="00773B43"/>
    <w:rsid w:val="0078575A"/>
    <w:rsid w:val="00786E82"/>
    <w:rsid w:val="00797F93"/>
    <w:rsid w:val="007A12CB"/>
    <w:rsid w:val="007B646B"/>
    <w:rsid w:val="007E539F"/>
    <w:rsid w:val="007E6883"/>
    <w:rsid w:val="007F0320"/>
    <w:rsid w:val="007F2C64"/>
    <w:rsid w:val="008039FF"/>
    <w:rsid w:val="008075E1"/>
    <w:rsid w:val="00815ED4"/>
    <w:rsid w:val="00821043"/>
    <w:rsid w:val="008274B7"/>
    <w:rsid w:val="00836EB4"/>
    <w:rsid w:val="00840628"/>
    <w:rsid w:val="00841E8B"/>
    <w:rsid w:val="00847470"/>
    <w:rsid w:val="0086085C"/>
    <w:rsid w:val="008648DE"/>
    <w:rsid w:val="008666EC"/>
    <w:rsid w:val="0088142E"/>
    <w:rsid w:val="008823F4"/>
    <w:rsid w:val="0089052A"/>
    <w:rsid w:val="008910B8"/>
    <w:rsid w:val="008A6009"/>
    <w:rsid w:val="008B34CB"/>
    <w:rsid w:val="008C6833"/>
    <w:rsid w:val="008E0658"/>
    <w:rsid w:val="00902CFF"/>
    <w:rsid w:val="00905CD0"/>
    <w:rsid w:val="00912D91"/>
    <w:rsid w:val="009142C4"/>
    <w:rsid w:val="00931856"/>
    <w:rsid w:val="00952DC5"/>
    <w:rsid w:val="009578D5"/>
    <w:rsid w:val="00966505"/>
    <w:rsid w:val="00983161"/>
    <w:rsid w:val="00987C09"/>
    <w:rsid w:val="00991421"/>
    <w:rsid w:val="009A462C"/>
    <w:rsid w:val="009B7F6E"/>
    <w:rsid w:val="009C75D9"/>
    <w:rsid w:val="009E5D53"/>
    <w:rsid w:val="009E6CC3"/>
    <w:rsid w:val="009E761D"/>
    <w:rsid w:val="00A01D77"/>
    <w:rsid w:val="00A02FAF"/>
    <w:rsid w:val="00A03A85"/>
    <w:rsid w:val="00A11BA7"/>
    <w:rsid w:val="00A12C2C"/>
    <w:rsid w:val="00A3347D"/>
    <w:rsid w:val="00A34971"/>
    <w:rsid w:val="00A4431C"/>
    <w:rsid w:val="00A466C8"/>
    <w:rsid w:val="00A47116"/>
    <w:rsid w:val="00A55F99"/>
    <w:rsid w:val="00A6365C"/>
    <w:rsid w:val="00A732D0"/>
    <w:rsid w:val="00A82F77"/>
    <w:rsid w:val="00A91B34"/>
    <w:rsid w:val="00A92E86"/>
    <w:rsid w:val="00AB5510"/>
    <w:rsid w:val="00AD6DCD"/>
    <w:rsid w:val="00AF4D43"/>
    <w:rsid w:val="00AF548E"/>
    <w:rsid w:val="00B0437A"/>
    <w:rsid w:val="00B047D5"/>
    <w:rsid w:val="00B14162"/>
    <w:rsid w:val="00B1634F"/>
    <w:rsid w:val="00B26DFF"/>
    <w:rsid w:val="00B33F3C"/>
    <w:rsid w:val="00B44F1D"/>
    <w:rsid w:val="00B4640C"/>
    <w:rsid w:val="00B47380"/>
    <w:rsid w:val="00B71459"/>
    <w:rsid w:val="00B777C7"/>
    <w:rsid w:val="00B91D53"/>
    <w:rsid w:val="00B93A4A"/>
    <w:rsid w:val="00BB2285"/>
    <w:rsid w:val="00BB53BA"/>
    <w:rsid w:val="00BC66BF"/>
    <w:rsid w:val="00BE5088"/>
    <w:rsid w:val="00C02EB7"/>
    <w:rsid w:val="00C0352F"/>
    <w:rsid w:val="00C05927"/>
    <w:rsid w:val="00C11F4E"/>
    <w:rsid w:val="00C12B53"/>
    <w:rsid w:val="00C13187"/>
    <w:rsid w:val="00C4183E"/>
    <w:rsid w:val="00C429B1"/>
    <w:rsid w:val="00C51222"/>
    <w:rsid w:val="00C6474F"/>
    <w:rsid w:val="00C66514"/>
    <w:rsid w:val="00C7011A"/>
    <w:rsid w:val="00C723B3"/>
    <w:rsid w:val="00C76133"/>
    <w:rsid w:val="00C815D6"/>
    <w:rsid w:val="00C93A76"/>
    <w:rsid w:val="00CA0935"/>
    <w:rsid w:val="00CA1B1F"/>
    <w:rsid w:val="00CA3864"/>
    <w:rsid w:val="00CA5900"/>
    <w:rsid w:val="00CC5B82"/>
    <w:rsid w:val="00CD1659"/>
    <w:rsid w:val="00CE7037"/>
    <w:rsid w:val="00CF0530"/>
    <w:rsid w:val="00CF6BCE"/>
    <w:rsid w:val="00D0667B"/>
    <w:rsid w:val="00D1536E"/>
    <w:rsid w:val="00D177FB"/>
    <w:rsid w:val="00D22CEF"/>
    <w:rsid w:val="00D44B2B"/>
    <w:rsid w:val="00D835C4"/>
    <w:rsid w:val="00D8688B"/>
    <w:rsid w:val="00D86F90"/>
    <w:rsid w:val="00DD0AD5"/>
    <w:rsid w:val="00DD6961"/>
    <w:rsid w:val="00DD717D"/>
    <w:rsid w:val="00DE1175"/>
    <w:rsid w:val="00DE3CDD"/>
    <w:rsid w:val="00E00B61"/>
    <w:rsid w:val="00E1289C"/>
    <w:rsid w:val="00E3535C"/>
    <w:rsid w:val="00E4574C"/>
    <w:rsid w:val="00E532E5"/>
    <w:rsid w:val="00E55F5B"/>
    <w:rsid w:val="00E64315"/>
    <w:rsid w:val="00E720BD"/>
    <w:rsid w:val="00E83277"/>
    <w:rsid w:val="00E8527F"/>
    <w:rsid w:val="00E9086E"/>
    <w:rsid w:val="00E938B6"/>
    <w:rsid w:val="00EA1162"/>
    <w:rsid w:val="00EA3F44"/>
    <w:rsid w:val="00EB4F50"/>
    <w:rsid w:val="00EC5647"/>
    <w:rsid w:val="00ED12AF"/>
    <w:rsid w:val="00ED21D2"/>
    <w:rsid w:val="00EF078D"/>
    <w:rsid w:val="00EF3A8D"/>
    <w:rsid w:val="00F01BE5"/>
    <w:rsid w:val="00F05F7D"/>
    <w:rsid w:val="00F23C68"/>
    <w:rsid w:val="00F34829"/>
    <w:rsid w:val="00F51480"/>
    <w:rsid w:val="00F77B0A"/>
    <w:rsid w:val="00F8066D"/>
    <w:rsid w:val="00F820AE"/>
    <w:rsid w:val="00F87E8F"/>
    <w:rsid w:val="00FA1601"/>
    <w:rsid w:val="00FA357B"/>
    <w:rsid w:val="00FE2345"/>
    <w:rsid w:val="00FE2F70"/>
    <w:rsid w:val="00FE6FEE"/>
    <w:rsid w:val="02E470CB"/>
    <w:rsid w:val="041D6540"/>
    <w:rsid w:val="061D46F5"/>
    <w:rsid w:val="07473E89"/>
    <w:rsid w:val="087074DA"/>
    <w:rsid w:val="08C71626"/>
    <w:rsid w:val="0A240462"/>
    <w:rsid w:val="0AC41613"/>
    <w:rsid w:val="0C045813"/>
    <w:rsid w:val="0C476C39"/>
    <w:rsid w:val="0C56100B"/>
    <w:rsid w:val="0D203E72"/>
    <w:rsid w:val="0DB31A8A"/>
    <w:rsid w:val="0E030BC4"/>
    <w:rsid w:val="0E5069AB"/>
    <w:rsid w:val="111B0167"/>
    <w:rsid w:val="117350E0"/>
    <w:rsid w:val="122A4EF2"/>
    <w:rsid w:val="130E76A2"/>
    <w:rsid w:val="147E53D1"/>
    <w:rsid w:val="16FA298D"/>
    <w:rsid w:val="185563C0"/>
    <w:rsid w:val="19754CE3"/>
    <w:rsid w:val="19E44BDC"/>
    <w:rsid w:val="1A8B6978"/>
    <w:rsid w:val="1B6467B2"/>
    <w:rsid w:val="1CAE3ADF"/>
    <w:rsid w:val="1CF57318"/>
    <w:rsid w:val="1D3F2CB0"/>
    <w:rsid w:val="1D72780C"/>
    <w:rsid w:val="1EB4455F"/>
    <w:rsid w:val="1EB76B67"/>
    <w:rsid w:val="1FBF1A79"/>
    <w:rsid w:val="201515F5"/>
    <w:rsid w:val="203230A8"/>
    <w:rsid w:val="21F80D8D"/>
    <w:rsid w:val="2210079C"/>
    <w:rsid w:val="22197539"/>
    <w:rsid w:val="23387B5A"/>
    <w:rsid w:val="237A0528"/>
    <w:rsid w:val="24AC64A7"/>
    <w:rsid w:val="24F940C7"/>
    <w:rsid w:val="27725DEE"/>
    <w:rsid w:val="27A66E55"/>
    <w:rsid w:val="28B02F90"/>
    <w:rsid w:val="28E27D10"/>
    <w:rsid w:val="28F66007"/>
    <w:rsid w:val="29D37F39"/>
    <w:rsid w:val="2A2F00C4"/>
    <w:rsid w:val="2B496C56"/>
    <w:rsid w:val="2CFD7CAD"/>
    <w:rsid w:val="2D4C7E99"/>
    <w:rsid w:val="2D8E0F6D"/>
    <w:rsid w:val="2EF7532B"/>
    <w:rsid w:val="2F064916"/>
    <w:rsid w:val="301A5B90"/>
    <w:rsid w:val="316011CA"/>
    <w:rsid w:val="32074A45"/>
    <w:rsid w:val="333A72A3"/>
    <w:rsid w:val="33C52851"/>
    <w:rsid w:val="33EE24F8"/>
    <w:rsid w:val="35E73D6A"/>
    <w:rsid w:val="37D23CB2"/>
    <w:rsid w:val="38235DC1"/>
    <w:rsid w:val="38B10F24"/>
    <w:rsid w:val="397F6B95"/>
    <w:rsid w:val="3A152C68"/>
    <w:rsid w:val="3B63063F"/>
    <w:rsid w:val="3B9E56A3"/>
    <w:rsid w:val="3BDD11A2"/>
    <w:rsid w:val="3CB46476"/>
    <w:rsid w:val="3D947D24"/>
    <w:rsid w:val="3FD11A06"/>
    <w:rsid w:val="40401FB6"/>
    <w:rsid w:val="40D34A6D"/>
    <w:rsid w:val="41E545CB"/>
    <w:rsid w:val="43AC2F1B"/>
    <w:rsid w:val="43E772CD"/>
    <w:rsid w:val="447E1A62"/>
    <w:rsid w:val="44E61C99"/>
    <w:rsid w:val="458D245A"/>
    <w:rsid w:val="47CD534F"/>
    <w:rsid w:val="47F5272E"/>
    <w:rsid w:val="495D1EAB"/>
    <w:rsid w:val="49DB73F2"/>
    <w:rsid w:val="49F30C7F"/>
    <w:rsid w:val="4B3A4A5C"/>
    <w:rsid w:val="4B6B47C8"/>
    <w:rsid w:val="4BB97F1D"/>
    <w:rsid w:val="4BC83512"/>
    <w:rsid w:val="4BEE72DC"/>
    <w:rsid w:val="4EC34DA0"/>
    <w:rsid w:val="4F0E06C4"/>
    <w:rsid w:val="4F534758"/>
    <w:rsid w:val="4F5B494A"/>
    <w:rsid w:val="507A150E"/>
    <w:rsid w:val="54BE6492"/>
    <w:rsid w:val="55DB189A"/>
    <w:rsid w:val="55DB24E9"/>
    <w:rsid w:val="566A1E4F"/>
    <w:rsid w:val="56717E4E"/>
    <w:rsid w:val="56A42431"/>
    <w:rsid w:val="5A963802"/>
    <w:rsid w:val="5B6E0F41"/>
    <w:rsid w:val="5C983263"/>
    <w:rsid w:val="5D831DC2"/>
    <w:rsid w:val="5DBE5816"/>
    <w:rsid w:val="5E7C020A"/>
    <w:rsid w:val="5E80232C"/>
    <w:rsid w:val="5F7162A4"/>
    <w:rsid w:val="60BF5C58"/>
    <w:rsid w:val="623C5A73"/>
    <w:rsid w:val="635207F6"/>
    <w:rsid w:val="635843C3"/>
    <w:rsid w:val="63A97208"/>
    <w:rsid w:val="63C14F32"/>
    <w:rsid w:val="64900126"/>
    <w:rsid w:val="65D42FB6"/>
    <w:rsid w:val="666916BE"/>
    <w:rsid w:val="67C30B2B"/>
    <w:rsid w:val="68CC3876"/>
    <w:rsid w:val="692376C7"/>
    <w:rsid w:val="6AB76B99"/>
    <w:rsid w:val="6AC72062"/>
    <w:rsid w:val="6B780BF7"/>
    <w:rsid w:val="6B7944B4"/>
    <w:rsid w:val="6C3C6EDD"/>
    <w:rsid w:val="6CD61284"/>
    <w:rsid w:val="6DFC796B"/>
    <w:rsid w:val="6E1760AE"/>
    <w:rsid w:val="719822B0"/>
    <w:rsid w:val="72C97859"/>
    <w:rsid w:val="73BA1E1B"/>
    <w:rsid w:val="770C67DA"/>
    <w:rsid w:val="771B1EF2"/>
    <w:rsid w:val="775A6DA9"/>
    <w:rsid w:val="79293948"/>
    <w:rsid w:val="7AFA3221"/>
    <w:rsid w:val="7BB05499"/>
    <w:rsid w:val="7C855BA4"/>
    <w:rsid w:val="7CF14D9C"/>
    <w:rsid w:val="7DB85045"/>
    <w:rsid w:val="7EDC3EA7"/>
    <w:rsid w:val="7F330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9"/>
    <w:qFormat/>
    <w:uiPriority w:val="0"/>
    <w:pPr>
      <w:keepNext/>
      <w:keepLines/>
      <w:spacing w:line="360" w:lineRule="auto"/>
      <w:jc w:val="center"/>
      <w:outlineLvl w:val="0"/>
    </w:pPr>
    <w:rPr>
      <w:rFonts w:eastAsia="宋体"/>
      <w:b/>
      <w:bCs/>
      <w:kern w:val="44"/>
      <w:sz w:val="32"/>
      <w:szCs w:val="44"/>
    </w:rPr>
  </w:style>
  <w:style w:type="paragraph" w:styleId="3">
    <w:name w:val="heading 2"/>
    <w:basedOn w:val="1"/>
    <w:next w:val="1"/>
    <w:link w:val="3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semiHidden/>
    <w:unhideWhenUsed/>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widowControl/>
      <w:spacing w:after="100" w:line="259" w:lineRule="auto"/>
      <w:ind w:left="440"/>
      <w:jc w:val="left"/>
    </w:pPr>
    <w:rPr>
      <w:rFonts w:cs="Times New Roman"/>
      <w:kern w:val="0"/>
      <w:sz w:val="22"/>
      <w:szCs w:val="22"/>
    </w:rPr>
  </w:style>
  <w:style w:type="paragraph" w:styleId="6">
    <w:name w:val="Balloon Text"/>
    <w:basedOn w:val="1"/>
    <w:link w:val="38"/>
    <w:qFormat/>
    <w:uiPriority w:val="0"/>
    <w:rPr>
      <w:sz w:val="18"/>
      <w:szCs w:val="18"/>
    </w:rPr>
  </w:style>
  <w:style w:type="paragraph" w:styleId="7">
    <w:name w:val="footer"/>
    <w:basedOn w:val="1"/>
    <w:link w:val="24"/>
    <w:qFormat/>
    <w:uiPriority w:val="99"/>
    <w:pPr>
      <w:tabs>
        <w:tab w:val="center" w:pos="4153"/>
        <w:tab w:val="right" w:pos="8306"/>
      </w:tabs>
      <w:snapToGrid w:val="0"/>
      <w:jc w:val="left"/>
    </w:pPr>
    <w:rPr>
      <w:sz w:val="18"/>
      <w:szCs w:val="18"/>
    </w:rPr>
  </w:style>
  <w:style w:type="paragraph" w:styleId="8">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line="400" w:lineRule="exact"/>
      <w:jc w:val="left"/>
    </w:pPr>
    <w:rPr>
      <w:rFonts w:eastAsia="宋体" w:cs="Times New Roman"/>
      <w:kern w:val="0"/>
      <w:sz w:val="24"/>
      <w:szCs w:val="22"/>
    </w:rPr>
  </w:style>
  <w:style w:type="paragraph" w:styleId="10">
    <w:name w:val="toc 4"/>
    <w:basedOn w:val="1"/>
    <w:next w:val="1"/>
    <w:qFormat/>
    <w:uiPriority w:val="39"/>
    <w:pPr>
      <w:ind w:left="1260" w:leftChars="600"/>
    </w:pPr>
  </w:style>
  <w:style w:type="paragraph" w:styleId="11">
    <w:name w:val="Subtitle"/>
    <w:basedOn w:val="1"/>
    <w:next w:val="1"/>
    <w:link w:val="37"/>
    <w:qFormat/>
    <w:uiPriority w:val="0"/>
    <w:pPr>
      <w:spacing w:before="240" w:after="60" w:line="312" w:lineRule="auto"/>
      <w:jc w:val="center"/>
      <w:outlineLvl w:val="1"/>
    </w:pPr>
    <w:rPr>
      <w:b/>
      <w:bCs/>
      <w:kern w:val="28"/>
      <w:sz w:val="32"/>
      <w:szCs w:val="32"/>
    </w:rPr>
  </w:style>
  <w:style w:type="paragraph" w:styleId="12">
    <w:name w:val="toc 2"/>
    <w:basedOn w:val="1"/>
    <w:next w:val="1"/>
    <w:unhideWhenUsed/>
    <w:qFormat/>
    <w:uiPriority w:val="39"/>
    <w:pPr>
      <w:widowControl/>
      <w:spacing w:after="100" w:line="259" w:lineRule="auto"/>
      <w:ind w:left="220"/>
      <w:jc w:val="left"/>
    </w:pPr>
    <w:rPr>
      <w:rFonts w:cs="Times New Roman"/>
      <w:kern w:val="0"/>
      <w:sz w:val="22"/>
      <w:szCs w:val="22"/>
    </w:rPr>
  </w:style>
  <w:style w:type="paragraph" w:styleId="13">
    <w:name w:val="Normal (Web)"/>
    <w:basedOn w:val="1"/>
    <w:unhideWhenUsed/>
    <w:qFormat/>
    <w:uiPriority w:val="99"/>
    <w:pPr>
      <w:widowControl/>
      <w:spacing w:beforeAutospacing="1" w:after="100" w:afterAutospacing="1"/>
      <w:jc w:val="left"/>
    </w:pPr>
    <w:rPr>
      <w:rFonts w:ascii="宋体" w:hAnsi="宋体" w:eastAsia="宋体" w:cs="宋体"/>
      <w:kern w:val="0"/>
      <w:sz w:val="24"/>
    </w:rPr>
  </w:style>
  <w:style w:type="paragraph" w:styleId="14">
    <w:name w:val="Title"/>
    <w:basedOn w:val="1"/>
    <w:next w:val="1"/>
    <w:link w:val="31"/>
    <w:qFormat/>
    <w:uiPriority w:val="0"/>
    <w:pPr>
      <w:jc w:val="left"/>
    </w:pPr>
    <w:rPr>
      <w:rFonts w:eastAsia="黑体" w:asciiTheme="majorHAnsi" w:hAnsiTheme="majorHAnsi" w:cstheme="majorBidi"/>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rFonts w:eastAsia="黑体" w:cs="Times New Roman"/>
      <w:b/>
      <w:color w:val="auto"/>
      <w:sz w:val="44"/>
    </w:rPr>
  </w:style>
  <w:style w:type="character" w:styleId="19">
    <w:name w:val="page number"/>
    <w:basedOn w:val="17"/>
    <w:qFormat/>
    <w:uiPriority w:val="0"/>
  </w:style>
  <w:style w:type="character" w:styleId="20">
    <w:name w:val="Hyperlink"/>
    <w:basedOn w:val="17"/>
    <w:unhideWhenUsed/>
    <w:qFormat/>
    <w:uiPriority w:val="99"/>
    <w:rPr>
      <w:color w:val="0563C1" w:themeColor="hyperlink"/>
      <w:u w:val="single"/>
      <w14:textFill>
        <w14:solidFill>
          <w14:schemeClr w14:val="hlink"/>
        </w14:solidFill>
      </w14:textFill>
    </w:rPr>
  </w:style>
  <w:style w:type="character" w:styleId="21">
    <w:name w:val="footnote reference"/>
    <w:basedOn w:val="17"/>
    <w:unhideWhenUsed/>
    <w:qFormat/>
    <w:uiPriority w:val="0"/>
    <w:rPr>
      <w:vertAlign w:val="superscript"/>
    </w:rPr>
  </w:style>
  <w:style w:type="paragraph" w:customStyle="1" w:styleId="22">
    <w:name w:val="TOC 12"/>
    <w:basedOn w:val="1"/>
    <w:next w:val="1"/>
    <w:unhideWhenUsed/>
    <w:qFormat/>
    <w:uiPriority w:val="39"/>
    <w:pPr>
      <w:widowControl/>
      <w:spacing w:after="100" w:line="259" w:lineRule="auto"/>
      <w:jc w:val="left"/>
    </w:pPr>
    <w:rPr>
      <w:rFonts w:eastAsia="黑体" w:cs="Times New Roman"/>
      <w:kern w:val="0"/>
      <w:sz w:val="44"/>
      <w:szCs w:val="22"/>
    </w:rPr>
  </w:style>
  <w:style w:type="character" w:customStyle="1" w:styleId="23">
    <w:name w:val="页眉 字符"/>
    <w:basedOn w:val="17"/>
    <w:link w:val="8"/>
    <w:qFormat/>
    <w:uiPriority w:val="0"/>
    <w:rPr>
      <w:kern w:val="2"/>
      <w:sz w:val="18"/>
      <w:szCs w:val="18"/>
    </w:rPr>
  </w:style>
  <w:style w:type="character" w:customStyle="1" w:styleId="24">
    <w:name w:val="页脚 字符"/>
    <w:basedOn w:val="17"/>
    <w:link w:val="7"/>
    <w:qFormat/>
    <w:uiPriority w:val="99"/>
    <w:rPr>
      <w:kern w:val="2"/>
      <w:sz w:val="18"/>
      <w:szCs w:val="18"/>
    </w:rPr>
  </w:style>
  <w:style w:type="character" w:customStyle="1" w:styleId="25">
    <w:name w:val="页眉 Char"/>
    <w:qFormat/>
    <w:uiPriority w:val="99"/>
    <w:rPr>
      <w:rFonts w:ascii="Tahoma" w:hAnsi="Tahoma"/>
      <w:sz w:val="18"/>
      <w:szCs w:val="18"/>
    </w:rPr>
  </w:style>
  <w:style w:type="paragraph" w:styleId="26">
    <w:name w:val="No Spacing"/>
    <w:link w:val="27"/>
    <w:qFormat/>
    <w:uiPriority w:val="1"/>
    <w:rPr>
      <w:rFonts w:asciiTheme="minorHAnsi" w:hAnsiTheme="minorHAnsi" w:eastAsiaTheme="minorEastAsia" w:cstheme="minorBidi"/>
      <w:sz w:val="22"/>
      <w:szCs w:val="22"/>
      <w:lang w:val="en-US" w:eastAsia="zh-CN" w:bidi="ar-SA"/>
    </w:rPr>
  </w:style>
  <w:style w:type="character" w:customStyle="1" w:styleId="27">
    <w:name w:val="无间隔 字符"/>
    <w:basedOn w:val="17"/>
    <w:link w:val="26"/>
    <w:qFormat/>
    <w:uiPriority w:val="1"/>
    <w:rPr>
      <w:sz w:val="22"/>
      <w:szCs w:val="22"/>
    </w:rPr>
  </w:style>
  <w:style w:type="paragraph" w:styleId="28">
    <w:name w:val="List Paragraph"/>
    <w:basedOn w:val="1"/>
    <w:qFormat/>
    <w:uiPriority w:val="34"/>
    <w:pPr>
      <w:ind w:firstLine="420" w:firstLineChars="200"/>
    </w:pPr>
    <w:rPr>
      <w:szCs w:val="22"/>
    </w:rPr>
  </w:style>
  <w:style w:type="character" w:customStyle="1" w:styleId="29">
    <w:name w:val="标题 1 字符"/>
    <w:basedOn w:val="17"/>
    <w:link w:val="2"/>
    <w:qFormat/>
    <w:uiPriority w:val="0"/>
    <w:rPr>
      <w:rFonts w:asciiTheme="minorHAnsi" w:hAnsiTheme="minorHAnsi" w:cstheme="minorBidi"/>
      <w:b/>
      <w:bCs/>
      <w:kern w:val="44"/>
      <w:sz w:val="32"/>
      <w:szCs w:val="44"/>
    </w:rPr>
  </w:style>
  <w:style w:type="character" w:customStyle="1" w:styleId="30">
    <w:name w:val="标题 2 字符"/>
    <w:basedOn w:val="17"/>
    <w:link w:val="3"/>
    <w:qFormat/>
    <w:uiPriority w:val="0"/>
    <w:rPr>
      <w:rFonts w:asciiTheme="majorHAnsi" w:hAnsiTheme="majorHAnsi" w:eastAsiaTheme="majorEastAsia" w:cstheme="majorBidi"/>
      <w:b/>
      <w:bCs/>
      <w:kern w:val="2"/>
      <w:sz w:val="32"/>
      <w:szCs w:val="32"/>
    </w:rPr>
  </w:style>
  <w:style w:type="character" w:customStyle="1" w:styleId="31">
    <w:name w:val="标题 字符"/>
    <w:basedOn w:val="17"/>
    <w:link w:val="14"/>
    <w:qFormat/>
    <w:uiPriority w:val="0"/>
    <w:rPr>
      <w:rFonts w:eastAsia="黑体" w:asciiTheme="majorHAnsi" w:hAnsiTheme="majorHAnsi" w:cstheme="majorBidi"/>
      <w:b/>
      <w:bCs/>
      <w:kern w:val="2"/>
      <w:sz w:val="32"/>
      <w:szCs w:val="32"/>
    </w:rPr>
  </w:style>
  <w:style w:type="paragraph" w:customStyle="1" w:styleId="32">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3">
    <w:name w:val="describe-item-text"/>
    <w:basedOn w:val="17"/>
    <w:qFormat/>
    <w:uiPriority w:val="0"/>
  </w:style>
  <w:style w:type="paragraph" w:customStyle="1" w:styleId="34">
    <w:name w:val="TOC 标题2"/>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5">
    <w:name w:val="标题 3 字符"/>
    <w:basedOn w:val="17"/>
    <w:link w:val="4"/>
    <w:semiHidden/>
    <w:qFormat/>
    <w:uiPriority w:val="0"/>
    <w:rPr>
      <w:rFonts w:asciiTheme="minorHAnsi" w:hAnsiTheme="minorHAnsi" w:eastAsiaTheme="minorEastAsia" w:cstheme="minorBidi"/>
      <w:b/>
      <w:bCs/>
      <w:kern w:val="2"/>
      <w:sz w:val="32"/>
      <w:szCs w:val="32"/>
    </w:rPr>
  </w:style>
  <w:style w:type="paragraph" w:customStyle="1" w:styleId="36">
    <w:name w:val="TOC 标题3"/>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7">
    <w:name w:val="副标题 字符"/>
    <w:basedOn w:val="17"/>
    <w:link w:val="11"/>
    <w:qFormat/>
    <w:uiPriority w:val="0"/>
    <w:rPr>
      <w:rFonts w:asciiTheme="minorHAnsi" w:hAnsiTheme="minorHAnsi" w:eastAsiaTheme="minorEastAsia" w:cstheme="minorBidi"/>
      <w:b/>
      <w:bCs/>
      <w:kern w:val="28"/>
      <w:sz w:val="32"/>
      <w:szCs w:val="32"/>
    </w:rPr>
  </w:style>
  <w:style w:type="character" w:customStyle="1" w:styleId="38">
    <w:name w:val="批注框文本 字符"/>
    <w:basedOn w:val="17"/>
    <w:link w:val="6"/>
    <w:qFormat/>
    <w:uiPriority w:val="0"/>
    <w:rPr>
      <w:kern w:val="2"/>
      <w:sz w:val="18"/>
      <w:szCs w:val="18"/>
    </w:rPr>
  </w:style>
  <w:style w:type="paragraph" w:customStyle="1" w:styleId="39">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table" w:customStyle="1" w:styleId="40">
    <w:name w:val="网格型1"/>
    <w:basedOn w:val="15"/>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
    <w:name w:val="网格型2"/>
    <w:basedOn w:val="1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4" Type="http://schemas.openxmlformats.org/officeDocument/2006/relationships/glossaryDocument" Target="glossary/document.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0DD61E5320144A2AF35810C9437B1AD"/>
        <w:style w:val=""/>
        <w:category>
          <w:name w:val="常规"/>
          <w:gallery w:val="placeholder"/>
        </w:category>
        <w:types>
          <w:type w:val="bbPlcHdr"/>
        </w:types>
        <w:behaviors>
          <w:behavior w:val="content"/>
        </w:behaviors>
        <w:description w:val=""/>
        <w:guid w:val="{E447A786-9ADD-4C82-863F-B3656B827A7D}"/>
      </w:docPartPr>
      <w:docPartBody>
        <w:p>
          <w:pPr>
            <w:pStyle w:val="4"/>
          </w:pPr>
          <w:r>
            <w:rPr>
              <w:rFonts w:asciiTheme="majorHAnsi" w:hAnsiTheme="majorHAnsi" w:eastAsiaTheme="majorEastAsia" w:cstheme="majorBidi"/>
              <w:caps/>
              <w:color w:val="5B9BD5" w:themeColor="accent1"/>
              <w:sz w:val="80"/>
              <w:szCs w:val="80"/>
              <w:lang w:val="zh-CN"/>
              <w14:textFill>
                <w14:solidFill>
                  <w14:schemeClr w14:val="accent1"/>
                </w14:solidFill>
              </w14:textFill>
            </w:rPr>
            <w:t>[文档标题]</w:t>
          </w:r>
        </w:p>
      </w:docPartBody>
    </w:docPart>
    <w:docPart>
      <w:docPartPr>
        <w:name w:val="8403B185A6964583824ACEBC42423FDD"/>
        <w:style w:val=""/>
        <w:category>
          <w:name w:val="常规"/>
          <w:gallery w:val="placeholder"/>
        </w:category>
        <w:types>
          <w:type w:val="bbPlcHdr"/>
        </w:types>
        <w:behaviors>
          <w:behavior w:val="content"/>
        </w:behaviors>
        <w:description w:val=""/>
        <w:guid w:val="{6A358DF0-76AB-4ED6-B732-53C24542E952}"/>
      </w:docPartPr>
      <w:docPartBody>
        <w:p>
          <w:pPr>
            <w:pStyle w:val="5"/>
          </w:pPr>
          <w:r>
            <w:rPr>
              <w:color w:val="5B9BD5" w:themeColor="accent1"/>
              <w:sz w:val="28"/>
              <w:szCs w:val="28"/>
              <w:lang w:val="zh-CN"/>
              <w14:textFill>
                <w14:solidFill>
                  <w14:schemeClr w14:val="accent1"/>
                </w14:solidFill>
              </w14:textFill>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16F"/>
    <w:rsid w:val="00001AA2"/>
    <w:rsid w:val="001053E1"/>
    <w:rsid w:val="001517D4"/>
    <w:rsid w:val="00296D93"/>
    <w:rsid w:val="00354F16"/>
    <w:rsid w:val="005D1C3D"/>
    <w:rsid w:val="00620450"/>
    <w:rsid w:val="006D0C57"/>
    <w:rsid w:val="00713944"/>
    <w:rsid w:val="008066E4"/>
    <w:rsid w:val="008627DB"/>
    <w:rsid w:val="00886E6F"/>
    <w:rsid w:val="008F77B9"/>
    <w:rsid w:val="0097516F"/>
    <w:rsid w:val="009E252A"/>
    <w:rsid w:val="00A60349"/>
    <w:rsid w:val="00B509DC"/>
    <w:rsid w:val="00BC62A1"/>
    <w:rsid w:val="00BD0F87"/>
    <w:rsid w:val="00C609DC"/>
    <w:rsid w:val="00E61D2C"/>
    <w:rsid w:val="00F93F32"/>
    <w:rsid w:val="00FF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50DD61E5320144A2AF35810C9437B1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8403B185A6964583824ACEBC42423FD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2142603D2364BC28278133044C284A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4092753941B24CB8B0BB9C5CD07DE5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22B4D394CFC4FFFA53308C902EA6B2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9FC445F60745406BBD74FF7B6B13C2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B5C1C798CA3546018850AE615FCA0C0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9C285C71AE974FB6BAD78F77322A40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E4DFB24EA7B340CAAE1B0FA5140FCCE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CB8B33BACC9043ACA0BDA41EF4627FB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DF2EFA0422944C658E2114DB4EBE099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A2DB257B8B549E294FF44A6ACE94C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FD6D45203D944830970A9B4C4E6C71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7942029CBA47405EA6A24A114A1F338F"/>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0878A5-9721-4043-9E0F-B6531D7E49B0}">
  <ds:schemaRefs/>
</ds:datastoreItem>
</file>

<file path=docProps/app.xml><?xml version="1.0" encoding="utf-8"?>
<Properties xmlns="http://schemas.openxmlformats.org/officeDocument/2006/extended-properties" xmlns:vt="http://schemas.openxmlformats.org/officeDocument/2006/docPropsVTypes">
  <Template>Normal.dotm</Template>
  <Company>胜利幼儿园</Company>
  <Pages>1</Pages>
  <Words>13960</Words>
  <Characters>79572</Characters>
  <Lines>1</Lines>
  <Paragraphs>1</Paragraphs>
  <TotalTime>1</TotalTime>
  <ScaleCrop>false</ScaleCrop>
  <LinksUpToDate>false</LinksUpToDate>
  <CharactersWithSpaces>93346</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2019-03-25T17:13:00Z</dcterms:created>
  <dc:creator>hp0</dc:creator>
  <cp:lastModifiedBy>123456</cp:lastModifiedBy>
  <cp:lastPrinted>2018-11-26T02:52:00Z</cp:lastPrinted>
  <dcterms:modified xsi:type="dcterms:W3CDTF">2020-09-28T03:52:56Z</dcterms:modified>
  <dc:subject>——走进谈话活动的艺术</dc:subject>
  <dc:title>“书是音符，谈话是歌</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